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4FACE" w14:textId="77777777" w:rsidR="006175DB" w:rsidRDefault="002E29D0">
      <w:pPr>
        <w:pStyle w:val="Padro"/>
        <w:jc w:val="center"/>
        <w:rPr>
          <w:rFonts w:ascii="Arial" w:hAnsi="Arial"/>
          <w:sz w:val="24"/>
          <w:szCs w:val="24"/>
        </w:rPr>
      </w:pPr>
      <w:bookmarkStart w:id="0" w:name="_Hlk32866004"/>
      <w:bookmarkEnd w:id="0"/>
      <w:r>
        <w:rPr>
          <w:rFonts w:ascii="Arial" w:hAnsi="Arial"/>
          <w:sz w:val="24"/>
          <w:szCs w:val="24"/>
        </w:rPr>
        <w:t>INSTITUTO ODONTOLÓGICO DE PÓS GRADUAÇÃO</w:t>
      </w:r>
    </w:p>
    <w:p w14:paraId="695684AE" w14:textId="77777777" w:rsidR="008B6CEB" w:rsidRDefault="002E29D0">
      <w:pPr>
        <w:pStyle w:val="Padr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IOPG</w:t>
      </w:r>
    </w:p>
    <w:p w14:paraId="372CEADE" w14:textId="77777777" w:rsidR="00554FAD" w:rsidRDefault="00554FAD">
      <w:pPr>
        <w:pStyle w:val="Padro"/>
        <w:jc w:val="center"/>
        <w:rPr>
          <w:rFonts w:ascii="Arial" w:hAnsi="Arial"/>
          <w:sz w:val="24"/>
          <w:szCs w:val="24"/>
        </w:rPr>
      </w:pPr>
    </w:p>
    <w:p w14:paraId="513B1074" w14:textId="77777777" w:rsidR="00554FAD" w:rsidRDefault="00554FAD">
      <w:pPr>
        <w:pStyle w:val="Padro"/>
        <w:jc w:val="center"/>
        <w:rPr>
          <w:rFonts w:ascii="Arial" w:hAnsi="Arial"/>
          <w:sz w:val="24"/>
          <w:szCs w:val="24"/>
        </w:rPr>
      </w:pPr>
    </w:p>
    <w:p w14:paraId="61F308C2" w14:textId="77777777" w:rsidR="00554FAD" w:rsidRDefault="00554FAD">
      <w:pPr>
        <w:pStyle w:val="Padro"/>
        <w:jc w:val="center"/>
        <w:rPr>
          <w:rFonts w:ascii="Arial" w:hAnsi="Arial"/>
          <w:sz w:val="24"/>
          <w:szCs w:val="24"/>
        </w:rPr>
      </w:pPr>
    </w:p>
    <w:p w14:paraId="43A3D36B" w14:textId="77777777" w:rsidR="00554FAD" w:rsidRDefault="00554FAD">
      <w:pPr>
        <w:pStyle w:val="Padro"/>
        <w:jc w:val="center"/>
        <w:rPr>
          <w:rFonts w:ascii="Arial" w:hAnsi="Arial"/>
          <w:sz w:val="24"/>
          <w:szCs w:val="24"/>
        </w:rPr>
      </w:pPr>
    </w:p>
    <w:p w14:paraId="7EF27AA5" w14:textId="77777777" w:rsidR="00554FAD" w:rsidRDefault="00554FAD">
      <w:pPr>
        <w:pStyle w:val="Padro"/>
        <w:jc w:val="center"/>
      </w:pPr>
    </w:p>
    <w:p w14:paraId="375816C9" w14:textId="77777777" w:rsidR="008B6CEB" w:rsidRDefault="002E29D0">
      <w:pPr>
        <w:pStyle w:val="Padro"/>
        <w:jc w:val="center"/>
      </w:pPr>
      <w:r>
        <w:rPr>
          <w:rFonts w:ascii="Arial" w:hAnsi="Arial"/>
          <w:sz w:val="24"/>
          <w:szCs w:val="24"/>
        </w:rPr>
        <w:t>NIKOLAS VAL CHAGAS</w:t>
      </w:r>
    </w:p>
    <w:p w14:paraId="496EE6D3" w14:textId="77777777" w:rsidR="008B6CEB" w:rsidRDefault="008B6CEB">
      <w:pPr>
        <w:pStyle w:val="Padro"/>
        <w:jc w:val="center"/>
      </w:pPr>
    </w:p>
    <w:p w14:paraId="3E9A0345" w14:textId="77777777" w:rsidR="008B6CEB" w:rsidRDefault="008B6CEB">
      <w:pPr>
        <w:pStyle w:val="Padro"/>
        <w:jc w:val="center"/>
      </w:pPr>
    </w:p>
    <w:p w14:paraId="357C4702" w14:textId="77777777" w:rsidR="008B6CEB" w:rsidRDefault="008B6CEB">
      <w:pPr>
        <w:pStyle w:val="Padro"/>
        <w:jc w:val="center"/>
      </w:pPr>
    </w:p>
    <w:p w14:paraId="7BBCE280" w14:textId="77777777" w:rsidR="008B6CEB" w:rsidRDefault="008B6CEB">
      <w:pPr>
        <w:pStyle w:val="Padro"/>
        <w:jc w:val="center"/>
      </w:pPr>
    </w:p>
    <w:p w14:paraId="184A5358" w14:textId="77777777" w:rsidR="008B6CEB" w:rsidRDefault="008B6CEB">
      <w:pPr>
        <w:pStyle w:val="Padro"/>
        <w:jc w:val="center"/>
      </w:pPr>
    </w:p>
    <w:p w14:paraId="766C20C5" w14:textId="77777777" w:rsidR="008B6CEB" w:rsidRDefault="008B6CEB">
      <w:pPr>
        <w:pStyle w:val="Padro"/>
        <w:jc w:val="center"/>
      </w:pPr>
    </w:p>
    <w:p w14:paraId="2D32228C" w14:textId="77777777" w:rsidR="008B6CEB" w:rsidRDefault="008B6CEB">
      <w:pPr>
        <w:pStyle w:val="Padro"/>
        <w:jc w:val="center"/>
      </w:pPr>
    </w:p>
    <w:p w14:paraId="77642DCC" w14:textId="77777777" w:rsidR="008B6CEB" w:rsidRDefault="008B6CEB">
      <w:pPr>
        <w:pStyle w:val="Padro"/>
        <w:jc w:val="center"/>
      </w:pPr>
    </w:p>
    <w:p w14:paraId="593DDC40" w14:textId="2D96559F" w:rsidR="008B6CEB" w:rsidRDefault="00364228">
      <w:pPr>
        <w:pStyle w:val="Padro"/>
        <w:jc w:val="center"/>
      </w:pPr>
      <w:r>
        <w:rPr>
          <w:rFonts w:ascii="Arial" w:hAnsi="Arial"/>
          <w:sz w:val="24"/>
          <w:szCs w:val="24"/>
        </w:rPr>
        <w:t xml:space="preserve">FECHAMENTO DE MORDIDA ABERTA ANTERIOR </w:t>
      </w:r>
      <w:r w:rsidR="003663F3">
        <w:rPr>
          <w:rFonts w:ascii="Arial" w:hAnsi="Arial"/>
          <w:sz w:val="24"/>
          <w:szCs w:val="24"/>
        </w:rPr>
        <w:t>COM ELÁSTICOS INTERMAXILARES</w:t>
      </w:r>
      <w:r w:rsidR="00484C03">
        <w:rPr>
          <w:rFonts w:ascii="Arial" w:hAnsi="Arial"/>
          <w:sz w:val="24"/>
          <w:szCs w:val="24"/>
        </w:rPr>
        <w:t>, UMA ALTERNATIVA CLÍNICA</w:t>
      </w:r>
    </w:p>
    <w:p w14:paraId="353767E1" w14:textId="77777777" w:rsidR="008B6CEB" w:rsidRDefault="008B6CEB">
      <w:pPr>
        <w:pStyle w:val="Padro"/>
        <w:jc w:val="center"/>
      </w:pPr>
    </w:p>
    <w:p w14:paraId="2998FA68" w14:textId="77777777" w:rsidR="008B6CEB" w:rsidRDefault="008B6CEB">
      <w:pPr>
        <w:pStyle w:val="Padro"/>
        <w:jc w:val="center"/>
      </w:pPr>
    </w:p>
    <w:p w14:paraId="6CCB2F2F" w14:textId="77777777" w:rsidR="008B6CEB" w:rsidRDefault="008B6CEB">
      <w:pPr>
        <w:pStyle w:val="Padro"/>
        <w:jc w:val="center"/>
      </w:pPr>
    </w:p>
    <w:p w14:paraId="49DE223F" w14:textId="77777777" w:rsidR="008B6CEB" w:rsidRDefault="008B6CEB">
      <w:pPr>
        <w:pStyle w:val="Padro"/>
        <w:jc w:val="center"/>
      </w:pPr>
    </w:p>
    <w:p w14:paraId="69D4B49C" w14:textId="77777777" w:rsidR="008B6CEB" w:rsidRDefault="008B6CEB">
      <w:pPr>
        <w:pStyle w:val="Padro"/>
        <w:jc w:val="center"/>
      </w:pPr>
    </w:p>
    <w:p w14:paraId="2021A9D4" w14:textId="77777777" w:rsidR="008B6CEB" w:rsidRDefault="008B6CEB">
      <w:pPr>
        <w:pStyle w:val="Padro"/>
        <w:jc w:val="center"/>
      </w:pPr>
    </w:p>
    <w:p w14:paraId="467CE5BC" w14:textId="77777777" w:rsidR="008B6CEB" w:rsidRDefault="008B6CEB">
      <w:pPr>
        <w:pStyle w:val="Padro"/>
        <w:jc w:val="center"/>
      </w:pPr>
    </w:p>
    <w:p w14:paraId="40862E38" w14:textId="77777777" w:rsidR="008B6CEB" w:rsidRDefault="008B6CEB">
      <w:pPr>
        <w:pStyle w:val="Padro"/>
        <w:jc w:val="center"/>
      </w:pPr>
    </w:p>
    <w:p w14:paraId="76A7FAC6" w14:textId="77777777" w:rsidR="008B6CEB" w:rsidRDefault="002E29D0">
      <w:pPr>
        <w:pStyle w:val="Padro"/>
        <w:jc w:val="center"/>
      </w:pPr>
      <w:r>
        <w:rPr>
          <w:rFonts w:ascii="Arial" w:hAnsi="Arial"/>
          <w:sz w:val="24"/>
          <w:szCs w:val="24"/>
        </w:rPr>
        <w:t>BAURU/SP</w:t>
      </w:r>
    </w:p>
    <w:p w14:paraId="254C755E" w14:textId="0822C7A3" w:rsidR="006B573B" w:rsidRDefault="002E29D0">
      <w:pPr>
        <w:pStyle w:val="Padro"/>
        <w:jc w:val="center"/>
        <w:rPr>
          <w:rFonts w:ascii="Arial" w:hAnsi="Arial"/>
          <w:sz w:val="24"/>
          <w:szCs w:val="24"/>
        </w:rPr>
        <w:sectPr w:rsidR="006B573B">
          <w:headerReference w:type="default" r:id="rId8"/>
          <w:footerReference w:type="default" r:id="rId9"/>
          <w:pgSz w:w="11906" w:h="16838"/>
          <w:pgMar w:top="1417" w:right="1701" w:bottom="1417" w:left="1701" w:header="0" w:footer="0" w:gutter="0"/>
          <w:cols w:space="720"/>
          <w:formProt w:val="0"/>
          <w:docGrid w:linePitch="360" w:charSpace="1842"/>
        </w:sectPr>
      </w:pPr>
      <w:r>
        <w:rPr>
          <w:rFonts w:ascii="Arial" w:hAnsi="Arial"/>
          <w:sz w:val="24"/>
          <w:szCs w:val="24"/>
        </w:rPr>
        <w:t>20</w:t>
      </w:r>
      <w:r w:rsidR="000B3A23">
        <w:rPr>
          <w:rFonts w:ascii="Arial" w:hAnsi="Arial"/>
          <w:sz w:val="24"/>
          <w:szCs w:val="24"/>
        </w:rPr>
        <w:t>20</w:t>
      </w:r>
    </w:p>
    <w:p w14:paraId="013F5F4F" w14:textId="77777777" w:rsidR="008B6CEB" w:rsidRDefault="002E29D0">
      <w:pPr>
        <w:pStyle w:val="Padro"/>
        <w:jc w:val="center"/>
      </w:pPr>
      <w:r>
        <w:rPr>
          <w:rFonts w:ascii="Arial" w:hAnsi="Arial"/>
          <w:sz w:val="24"/>
          <w:szCs w:val="24"/>
        </w:rPr>
        <w:lastRenderedPageBreak/>
        <w:t>NIKOLAS VAL CHAGAS</w:t>
      </w:r>
    </w:p>
    <w:p w14:paraId="77380A1A" w14:textId="77777777" w:rsidR="008B6CEB" w:rsidRDefault="008B6CEB">
      <w:pPr>
        <w:pStyle w:val="Padro"/>
        <w:jc w:val="center"/>
      </w:pPr>
    </w:p>
    <w:p w14:paraId="3BE86E53" w14:textId="77777777" w:rsidR="008B6CEB" w:rsidRDefault="008B6CEB">
      <w:pPr>
        <w:pStyle w:val="Padro"/>
        <w:jc w:val="center"/>
      </w:pPr>
    </w:p>
    <w:p w14:paraId="5EDD344D" w14:textId="77777777" w:rsidR="008B6CEB" w:rsidRDefault="008B6CEB">
      <w:pPr>
        <w:pStyle w:val="Padro"/>
        <w:jc w:val="center"/>
      </w:pPr>
    </w:p>
    <w:p w14:paraId="672C591E" w14:textId="77777777" w:rsidR="008B6CEB" w:rsidRDefault="008B6CEB">
      <w:pPr>
        <w:pStyle w:val="Padro"/>
        <w:jc w:val="center"/>
      </w:pPr>
    </w:p>
    <w:p w14:paraId="2B63CA5D" w14:textId="77777777" w:rsidR="008B6CEB" w:rsidRDefault="008B6CEB" w:rsidP="002425D4">
      <w:pPr>
        <w:pStyle w:val="Padro"/>
      </w:pPr>
    </w:p>
    <w:p w14:paraId="2E570BEE" w14:textId="77777777" w:rsidR="008B6CEB" w:rsidRDefault="008B6CEB">
      <w:pPr>
        <w:pStyle w:val="Padro"/>
        <w:jc w:val="center"/>
      </w:pPr>
    </w:p>
    <w:p w14:paraId="05B32E08" w14:textId="03D79726" w:rsidR="00364228" w:rsidRDefault="00364228" w:rsidP="00364228">
      <w:pPr>
        <w:pStyle w:val="Padro"/>
        <w:jc w:val="center"/>
      </w:pPr>
      <w:r>
        <w:rPr>
          <w:rFonts w:ascii="Arial" w:hAnsi="Arial"/>
          <w:sz w:val="24"/>
          <w:szCs w:val="24"/>
        </w:rPr>
        <w:t>FECHAMENTO DE MORDIDA ABERTA ANTERIOR</w:t>
      </w:r>
      <w:r w:rsidR="003663F3">
        <w:rPr>
          <w:rFonts w:ascii="Arial" w:hAnsi="Arial"/>
          <w:sz w:val="24"/>
          <w:szCs w:val="24"/>
        </w:rPr>
        <w:t xml:space="preserve"> COM ELÁSTICOS INTERMAXILARES</w:t>
      </w:r>
      <w:r w:rsidR="00484C03">
        <w:rPr>
          <w:rFonts w:ascii="Arial" w:hAnsi="Arial"/>
          <w:sz w:val="24"/>
          <w:szCs w:val="24"/>
        </w:rPr>
        <w:t>, UMA ALTERNATIVA CLÍNICA</w:t>
      </w:r>
    </w:p>
    <w:p w14:paraId="59BD8FF4" w14:textId="77777777" w:rsidR="00554FAD" w:rsidRDefault="00554FAD" w:rsidP="00554FAD">
      <w:pPr>
        <w:pStyle w:val="Padro"/>
        <w:rPr>
          <w:rFonts w:ascii="Arial" w:hAnsi="Arial"/>
          <w:sz w:val="24"/>
          <w:szCs w:val="24"/>
        </w:rPr>
      </w:pPr>
    </w:p>
    <w:p w14:paraId="58486F3D" w14:textId="77777777" w:rsidR="00554FAD" w:rsidRDefault="00554FAD" w:rsidP="00554FAD">
      <w:pPr>
        <w:pStyle w:val="Padro"/>
        <w:rPr>
          <w:rFonts w:ascii="Arial" w:hAnsi="Arial"/>
          <w:sz w:val="24"/>
          <w:szCs w:val="24"/>
        </w:rPr>
      </w:pPr>
    </w:p>
    <w:p w14:paraId="6DE04AB4" w14:textId="77777777" w:rsidR="00554FAD" w:rsidRDefault="00554FAD" w:rsidP="00554FAD">
      <w:pPr>
        <w:pStyle w:val="Padro"/>
      </w:pPr>
    </w:p>
    <w:p w14:paraId="509EC989" w14:textId="77777777" w:rsidR="008B6CEB" w:rsidRDefault="00035B0A" w:rsidP="00035B0A">
      <w:pPr>
        <w:pStyle w:val="Padro"/>
        <w:ind w:left="2977"/>
        <w:jc w:val="both"/>
      </w:pPr>
      <w:r>
        <w:rPr>
          <w:rFonts w:ascii="Arial" w:hAnsi="Arial"/>
          <w:sz w:val="24"/>
          <w:szCs w:val="24"/>
        </w:rPr>
        <w:tab/>
      </w:r>
      <w:r w:rsidR="003865BB">
        <w:rPr>
          <w:rFonts w:ascii="Arial" w:hAnsi="Arial"/>
          <w:sz w:val="24"/>
          <w:szCs w:val="24"/>
        </w:rPr>
        <w:t>Artigo apresentado ao curso d</w:t>
      </w:r>
      <w:r w:rsidR="00892567">
        <w:rPr>
          <w:rFonts w:ascii="Arial" w:hAnsi="Arial"/>
          <w:sz w:val="24"/>
          <w:szCs w:val="24"/>
        </w:rPr>
        <w:t xml:space="preserve">e Especialização Lato Sensu da </w:t>
      </w:r>
      <w:r w:rsidR="003865BB">
        <w:rPr>
          <w:rFonts w:ascii="Arial" w:hAnsi="Arial"/>
          <w:sz w:val="24"/>
          <w:szCs w:val="24"/>
        </w:rPr>
        <w:t>Faculdade</w:t>
      </w:r>
      <w:r w:rsidR="006175DB">
        <w:rPr>
          <w:rFonts w:ascii="Arial" w:hAnsi="Arial"/>
          <w:sz w:val="24"/>
          <w:szCs w:val="24"/>
        </w:rPr>
        <w:t xml:space="preserve"> </w:t>
      </w:r>
      <w:r w:rsidR="003865BB">
        <w:rPr>
          <w:rFonts w:ascii="Arial" w:hAnsi="Arial"/>
          <w:sz w:val="24"/>
          <w:szCs w:val="24"/>
        </w:rPr>
        <w:t xml:space="preserve">Sete Lagoas - FACSETE, como requisito parcial </w:t>
      </w:r>
      <w:r w:rsidR="00892567">
        <w:rPr>
          <w:rFonts w:ascii="Arial" w:hAnsi="Arial"/>
          <w:sz w:val="24"/>
          <w:szCs w:val="24"/>
        </w:rPr>
        <w:t>para obtenção</w:t>
      </w:r>
      <w:r w:rsidR="003865BB">
        <w:rPr>
          <w:rFonts w:ascii="Arial" w:hAnsi="Arial"/>
          <w:sz w:val="24"/>
          <w:szCs w:val="24"/>
        </w:rPr>
        <w:t xml:space="preserve"> </w:t>
      </w:r>
      <w:r w:rsidR="00892567">
        <w:rPr>
          <w:rFonts w:ascii="Arial" w:hAnsi="Arial"/>
          <w:sz w:val="24"/>
          <w:szCs w:val="24"/>
        </w:rPr>
        <w:t>do título</w:t>
      </w:r>
      <w:r w:rsidR="003865BB">
        <w:rPr>
          <w:rFonts w:ascii="Arial" w:hAnsi="Arial"/>
          <w:sz w:val="24"/>
          <w:szCs w:val="24"/>
        </w:rPr>
        <w:t xml:space="preserve"> </w:t>
      </w:r>
      <w:r w:rsidR="00892567">
        <w:rPr>
          <w:rFonts w:ascii="Arial" w:hAnsi="Arial"/>
          <w:sz w:val="24"/>
          <w:szCs w:val="24"/>
        </w:rPr>
        <w:t>de especialista</w:t>
      </w:r>
      <w:r w:rsidR="003865BB">
        <w:rPr>
          <w:rFonts w:ascii="Arial" w:hAnsi="Arial"/>
          <w:sz w:val="24"/>
          <w:szCs w:val="24"/>
        </w:rPr>
        <w:t xml:space="preserve"> em Ortodontia.                     </w:t>
      </w:r>
    </w:p>
    <w:p w14:paraId="76A66734" w14:textId="77777777" w:rsidR="008B6CEB" w:rsidRDefault="003865BB" w:rsidP="00035B0A">
      <w:pPr>
        <w:ind w:left="2977"/>
        <w:jc w:val="both"/>
      </w:pPr>
      <w:r>
        <w:t>Área de concentração: Ortodontia.</w:t>
      </w:r>
    </w:p>
    <w:p w14:paraId="68D23F4F" w14:textId="77777777" w:rsidR="008B6CEB" w:rsidRDefault="008B6CEB" w:rsidP="00035B0A">
      <w:pPr>
        <w:ind w:left="2977"/>
        <w:jc w:val="both"/>
      </w:pPr>
    </w:p>
    <w:p w14:paraId="64D398A2" w14:textId="77777777" w:rsidR="008B6CEB" w:rsidRDefault="003865BB" w:rsidP="00035B0A">
      <w:pPr>
        <w:ind w:left="2977"/>
        <w:jc w:val="both"/>
      </w:pPr>
      <w:r>
        <w:t xml:space="preserve">Orientador: Prof. Dr. Fabrício </w:t>
      </w:r>
      <w:proofErr w:type="spellStart"/>
      <w:r>
        <w:t>Pinelli</w:t>
      </w:r>
      <w:proofErr w:type="spellEnd"/>
      <w:r>
        <w:t xml:space="preserve"> </w:t>
      </w:r>
      <w:proofErr w:type="spellStart"/>
      <w:r>
        <w:t>Valarelli</w:t>
      </w:r>
      <w:proofErr w:type="spellEnd"/>
      <w:r>
        <w:t xml:space="preserve"> </w:t>
      </w:r>
    </w:p>
    <w:p w14:paraId="24935E03" w14:textId="77777777" w:rsidR="008B6CEB" w:rsidRDefault="003865BB" w:rsidP="00035B0A">
      <w:pPr>
        <w:ind w:left="2977"/>
        <w:jc w:val="both"/>
      </w:pPr>
      <w:proofErr w:type="spellStart"/>
      <w:r>
        <w:t>Co-</w:t>
      </w:r>
      <w:r w:rsidR="00892567">
        <w:t>orientador</w:t>
      </w:r>
      <w:proofErr w:type="spellEnd"/>
      <w:r w:rsidR="00892567">
        <w:t xml:space="preserve"> (</w:t>
      </w:r>
      <w:r>
        <w:t xml:space="preserve">a): </w:t>
      </w:r>
    </w:p>
    <w:p w14:paraId="448A66CA" w14:textId="77777777" w:rsidR="008B6CEB" w:rsidRDefault="008B6CEB">
      <w:pPr>
        <w:pStyle w:val="Padro"/>
        <w:jc w:val="right"/>
      </w:pPr>
    </w:p>
    <w:p w14:paraId="0C963B16" w14:textId="77777777" w:rsidR="008B6CEB" w:rsidRDefault="008B6CEB">
      <w:pPr>
        <w:pStyle w:val="Padro"/>
        <w:jc w:val="right"/>
      </w:pPr>
    </w:p>
    <w:p w14:paraId="7A657D73" w14:textId="77777777" w:rsidR="008B6CEB" w:rsidRDefault="003865BB">
      <w:pPr>
        <w:pStyle w:val="Padro"/>
        <w:jc w:val="right"/>
      </w:pPr>
      <w:r>
        <w:rPr>
          <w:rFonts w:ascii="Arial" w:hAnsi="Arial"/>
          <w:sz w:val="24"/>
          <w:szCs w:val="24"/>
        </w:rPr>
        <w:t xml:space="preserve">       </w:t>
      </w:r>
      <w:bookmarkStart w:id="1" w:name="_GoBack1"/>
      <w:bookmarkEnd w:id="1"/>
      <w:r w:rsidR="00985AA6">
        <w:rPr>
          <w:rFonts w:ascii="Arial" w:hAnsi="Arial"/>
          <w:sz w:val="24"/>
          <w:szCs w:val="24"/>
        </w:rPr>
        <w:t xml:space="preserve">                             </w:t>
      </w:r>
    </w:p>
    <w:p w14:paraId="228AA967" w14:textId="086A689F" w:rsidR="00035B0A" w:rsidRDefault="00035B0A" w:rsidP="002425D4">
      <w:pPr>
        <w:jc w:val="center"/>
      </w:pPr>
    </w:p>
    <w:p w14:paraId="4A0A7FFC" w14:textId="77777777" w:rsidR="003663F3" w:rsidRDefault="003663F3" w:rsidP="002425D4">
      <w:pPr>
        <w:jc w:val="center"/>
      </w:pPr>
    </w:p>
    <w:p w14:paraId="3C919B60" w14:textId="77777777" w:rsidR="00035B0A" w:rsidRDefault="00035B0A" w:rsidP="002425D4">
      <w:pPr>
        <w:jc w:val="center"/>
      </w:pPr>
    </w:p>
    <w:p w14:paraId="39028C3D" w14:textId="77777777" w:rsidR="002E29D0" w:rsidRDefault="002E29D0" w:rsidP="002425D4">
      <w:pPr>
        <w:jc w:val="center"/>
      </w:pPr>
    </w:p>
    <w:p w14:paraId="31CADC40" w14:textId="77777777" w:rsidR="00035B0A" w:rsidRDefault="00035B0A" w:rsidP="002425D4">
      <w:pPr>
        <w:jc w:val="center"/>
      </w:pPr>
    </w:p>
    <w:p w14:paraId="4E703FCB" w14:textId="77777777" w:rsidR="008B6CEB" w:rsidRDefault="002E29D0" w:rsidP="002425D4">
      <w:pPr>
        <w:jc w:val="center"/>
      </w:pPr>
      <w:r>
        <w:t>BAURU/SP</w:t>
      </w:r>
    </w:p>
    <w:p w14:paraId="434C1F98" w14:textId="45F9AB25" w:rsidR="002425D4" w:rsidRDefault="002E29D0" w:rsidP="002425D4">
      <w:pPr>
        <w:jc w:val="center"/>
      </w:pPr>
      <w:r>
        <w:t>20</w:t>
      </w:r>
      <w:r w:rsidR="000B3A23">
        <w:t>20</w:t>
      </w:r>
    </w:p>
    <w:p w14:paraId="43B3670F" w14:textId="1124BC00" w:rsidR="00AD6959" w:rsidRDefault="00484C03" w:rsidP="002F508B">
      <w:pPr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     RESUMO</w:t>
      </w:r>
    </w:p>
    <w:p w14:paraId="755FAB5C" w14:textId="77777777" w:rsidR="00484C03" w:rsidRDefault="00484C03" w:rsidP="002F508B">
      <w:pPr>
        <w:rPr>
          <w:b/>
          <w:bCs/>
        </w:rPr>
      </w:pPr>
    </w:p>
    <w:p w14:paraId="7F10A33A" w14:textId="69AB743C" w:rsidR="00AD6959" w:rsidRDefault="00E50D9B" w:rsidP="00484C03">
      <w:pPr>
        <w:spacing w:line="360" w:lineRule="auto"/>
        <w:jc w:val="both"/>
      </w:pPr>
      <w:r>
        <w:t xml:space="preserve">      </w:t>
      </w:r>
      <w:r w:rsidR="00AD6959">
        <w:t>A mordida aberta anterior é uma má oclusão que pode ser definida pela ausência de oclusão anterior enquanto os outros dentes encontram-se em oclusão. Sua etiologia é multifatorial, o que torna a resolução dessa má oclusão um desafio para o profissional. Em caso de pacientes adultos, em sua maioria o melhor tratamento seria com intervenção cirúrgica, entretanto muitas vezes o paciente se recusa a passar por tal procedimento. Portanto, o tratamento ortodôntico compensatório se mostra como uma alternativa não-cirúrgica, proporcionando a correção dessa má oclusão e estabilidade a longo prazo.</w:t>
      </w:r>
    </w:p>
    <w:p w14:paraId="5810DDFE" w14:textId="4078B97F" w:rsidR="00484C03" w:rsidRDefault="00484C03" w:rsidP="00484C03">
      <w:pPr>
        <w:spacing w:line="360" w:lineRule="auto"/>
        <w:jc w:val="both"/>
      </w:pPr>
      <w:r w:rsidRPr="00484C03">
        <w:rPr>
          <w:b/>
          <w:bCs/>
        </w:rPr>
        <w:t>Palavras-chave:</w:t>
      </w:r>
      <w:r>
        <w:t xml:space="preserve"> Mordida aberta anterior, Tratamento compensatório, </w:t>
      </w:r>
      <w:proofErr w:type="spellStart"/>
      <w:r>
        <w:t>Elásicos</w:t>
      </w:r>
      <w:proofErr w:type="spellEnd"/>
      <w:r>
        <w:t xml:space="preserve"> intermaxilares.</w:t>
      </w:r>
    </w:p>
    <w:p w14:paraId="02A70772" w14:textId="5CD54833" w:rsidR="00AD6959" w:rsidRDefault="00AD6959" w:rsidP="00AD6959">
      <w:pPr>
        <w:spacing w:line="360" w:lineRule="auto"/>
      </w:pPr>
    </w:p>
    <w:p w14:paraId="7D3FB7AC" w14:textId="4F3ADC6E" w:rsidR="00AD6959" w:rsidRDefault="00484C03" w:rsidP="00AD6959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  <w:r w:rsidRPr="00AD6959">
        <w:rPr>
          <w:b/>
          <w:bCs/>
        </w:rPr>
        <w:t>ABSTRACT</w:t>
      </w:r>
    </w:p>
    <w:p w14:paraId="006547C4" w14:textId="3127A752" w:rsidR="00AD6959" w:rsidRDefault="00E50D9B" w:rsidP="00AD6959">
      <w:pPr>
        <w:spacing w:line="360" w:lineRule="auto"/>
      </w:pPr>
      <w:r>
        <w:t xml:space="preserve">      </w:t>
      </w:r>
      <w:r w:rsidR="00484C03" w:rsidRPr="00484C03">
        <w:t xml:space="preserve">The anterior open </w:t>
      </w:r>
      <w:proofErr w:type="spellStart"/>
      <w:r w:rsidR="00484C03" w:rsidRPr="00484C03">
        <w:t>bite</w:t>
      </w:r>
      <w:proofErr w:type="spellEnd"/>
      <w:r w:rsidR="00484C03" w:rsidRPr="00484C03">
        <w:t xml:space="preserve"> </w:t>
      </w:r>
      <w:proofErr w:type="spellStart"/>
      <w:r w:rsidR="00484C03" w:rsidRPr="00484C03">
        <w:t>is</w:t>
      </w:r>
      <w:proofErr w:type="spellEnd"/>
      <w:r w:rsidR="00484C03" w:rsidRPr="00484C03">
        <w:t xml:space="preserve"> a </w:t>
      </w:r>
      <w:proofErr w:type="spellStart"/>
      <w:r w:rsidR="00484C03" w:rsidRPr="00484C03">
        <w:t>malocclusion</w:t>
      </w:r>
      <w:proofErr w:type="spellEnd"/>
      <w:r w:rsidR="00484C03" w:rsidRPr="00484C03">
        <w:t xml:space="preserve"> </w:t>
      </w:r>
      <w:proofErr w:type="spellStart"/>
      <w:r w:rsidR="00484C03" w:rsidRPr="00484C03">
        <w:t>that</w:t>
      </w:r>
      <w:proofErr w:type="spellEnd"/>
      <w:r w:rsidR="00484C03" w:rsidRPr="00484C03">
        <w:t xml:space="preserve"> </w:t>
      </w:r>
      <w:proofErr w:type="spellStart"/>
      <w:r w:rsidR="00484C03" w:rsidRPr="00484C03">
        <w:t>can</w:t>
      </w:r>
      <w:proofErr w:type="spellEnd"/>
      <w:r w:rsidR="00484C03" w:rsidRPr="00484C03">
        <w:t xml:space="preserve"> </w:t>
      </w:r>
      <w:proofErr w:type="spellStart"/>
      <w:r w:rsidR="00484C03" w:rsidRPr="00484C03">
        <w:t>be</w:t>
      </w:r>
      <w:proofErr w:type="spellEnd"/>
      <w:r w:rsidR="00484C03" w:rsidRPr="00484C03">
        <w:t xml:space="preserve"> </w:t>
      </w:r>
      <w:proofErr w:type="spellStart"/>
      <w:r w:rsidR="00484C03" w:rsidRPr="00484C03">
        <w:t>defined</w:t>
      </w:r>
      <w:proofErr w:type="spellEnd"/>
      <w:r w:rsidR="00484C03" w:rsidRPr="00484C03">
        <w:t xml:space="preserve"> </w:t>
      </w:r>
      <w:proofErr w:type="spellStart"/>
      <w:r w:rsidR="00484C03" w:rsidRPr="00484C03">
        <w:t>by</w:t>
      </w:r>
      <w:proofErr w:type="spellEnd"/>
      <w:r w:rsidR="00484C03" w:rsidRPr="00484C03">
        <w:t xml:space="preserve"> </w:t>
      </w:r>
      <w:proofErr w:type="spellStart"/>
      <w:r w:rsidR="00484C03" w:rsidRPr="00484C03">
        <w:t>the</w:t>
      </w:r>
      <w:proofErr w:type="spellEnd"/>
      <w:r w:rsidR="00484C03" w:rsidRPr="00484C03">
        <w:t xml:space="preserve"> </w:t>
      </w:r>
      <w:proofErr w:type="spellStart"/>
      <w:r w:rsidR="00484C03" w:rsidRPr="00484C03">
        <w:t>absence</w:t>
      </w:r>
      <w:proofErr w:type="spellEnd"/>
      <w:r w:rsidR="00484C03" w:rsidRPr="00484C03">
        <w:t xml:space="preserve"> </w:t>
      </w:r>
      <w:proofErr w:type="spellStart"/>
      <w:r w:rsidR="00484C03" w:rsidRPr="00484C03">
        <w:t>of</w:t>
      </w:r>
      <w:proofErr w:type="spellEnd"/>
      <w:r w:rsidR="00484C03" w:rsidRPr="00484C03">
        <w:t xml:space="preserve"> anterior </w:t>
      </w:r>
      <w:proofErr w:type="spellStart"/>
      <w:r w:rsidR="00484C03" w:rsidRPr="00484C03">
        <w:t>occlusion</w:t>
      </w:r>
      <w:proofErr w:type="spellEnd"/>
      <w:r w:rsidR="00484C03" w:rsidRPr="00484C03">
        <w:t xml:space="preserve"> </w:t>
      </w:r>
      <w:proofErr w:type="spellStart"/>
      <w:r w:rsidR="00484C03" w:rsidRPr="00484C03">
        <w:t>while</w:t>
      </w:r>
      <w:proofErr w:type="spellEnd"/>
      <w:r w:rsidR="00484C03" w:rsidRPr="00484C03">
        <w:t xml:space="preserve"> </w:t>
      </w:r>
      <w:proofErr w:type="spellStart"/>
      <w:r w:rsidR="00484C03" w:rsidRPr="00484C03">
        <w:t>the</w:t>
      </w:r>
      <w:proofErr w:type="spellEnd"/>
      <w:r w:rsidR="00484C03" w:rsidRPr="00484C03">
        <w:t xml:space="preserve"> </w:t>
      </w:r>
      <w:proofErr w:type="spellStart"/>
      <w:r w:rsidR="00484C03" w:rsidRPr="00484C03">
        <w:t>other</w:t>
      </w:r>
      <w:proofErr w:type="spellEnd"/>
      <w:r w:rsidR="00484C03" w:rsidRPr="00484C03">
        <w:t xml:space="preserve"> </w:t>
      </w:r>
      <w:proofErr w:type="spellStart"/>
      <w:r w:rsidR="00484C03" w:rsidRPr="00484C03">
        <w:t>teeth</w:t>
      </w:r>
      <w:proofErr w:type="spellEnd"/>
      <w:r w:rsidR="00484C03" w:rsidRPr="00484C03">
        <w:t xml:space="preserve"> are in </w:t>
      </w:r>
      <w:proofErr w:type="spellStart"/>
      <w:r w:rsidR="00484C03" w:rsidRPr="00484C03">
        <w:t>occlusion</w:t>
      </w:r>
      <w:proofErr w:type="spellEnd"/>
      <w:r w:rsidR="00484C03" w:rsidRPr="00484C03">
        <w:t xml:space="preserve">. Its </w:t>
      </w:r>
      <w:proofErr w:type="spellStart"/>
      <w:r w:rsidR="00484C03" w:rsidRPr="00484C03">
        <w:t>etiology</w:t>
      </w:r>
      <w:proofErr w:type="spellEnd"/>
      <w:r w:rsidR="00484C03" w:rsidRPr="00484C03">
        <w:t xml:space="preserve"> </w:t>
      </w:r>
      <w:proofErr w:type="spellStart"/>
      <w:r w:rsidR="00484C03" w:rsidRPr="00484C03">
        <w:t>is</w:t>
      </w:r>
      <w:proofErr w:type="spellEnd"/>
      <w:r w:rsidR="00484C03" w:rsidRPr="00484C03">
        <w:t xml:space="preserve"> </w:t>
      </w:r>
      <w:proofErr w:type="spellStart"/>
      <w:r w:rsidR="00484C03" w:rsidRPr="00484C03">
        <w:t>multifactorial</w:t>
      </w:r>
      <w:proofErr w:type="spellEnd"/>
      <w:r w:rsidR="00484C03" w:rsidRPr="00484C03">
        <w:t xml:space="preserve">, </w:t>
      </w:r>
      <w:proofErr w:type="spellStart"/>
      <w:r w:rsidR="00484C03" w:rsidRPr="00484C03">
        <w:t>which</w:t>
      </w:r>
      <w:proofErr w:type="spellEnd"/>
      <w:r w:rsidR="00484C03" w:rsidRPr="00484C03">
        <w:t xml:space="preserve"> makes </w:t>
      </w:r>
      <w:proofErr w:type="spellStart"/>
      <w:r w:rsidR="00484C03" w:rsidRPr="00484C03">
        <w:t>the</w:t>
      </w:r>
      <w:proofErr w:type="spellEnd"/>
      <w:r w:rsidR="00484C03" w:rsidRPr="00484C03">
        <w:t xml:space="preserve"> </w:t>
      </w:r>
      <w:proofErr w:type="spellStart"/>
      <w:r w:rsidR="00484C03" w:rsidRPr="00484C03">
        <w:t>resolution</w:t>
      </w:r>
      <w:proofErr w:type="spellEnd"/>
      <w:r w:rsidR="00484C03" w:rsidRPr="00484C03">
        <w:t xml:space="preserve"> </w:t>
      </w:r>
      <w:proofErr w:type="spellStart"/>
      <w:r w:rsidR="00484C03" w:rsidRPr="00484C03">
        <w:t>of</w:t>
      </w:r>
      <w:proofErr w:type="spellEnd"/>
      <w:r w:rsidR="00484C03" w:rsidRPr="00484C03">
        <w:t xml:space="preserve"> </w:t>
      </w:r>
      <w:proofErr w:type="spellStart"/>
      <w:r w:rsidR="00484C03" w:rsidRPr="00484C03">
        <w:t>this</w:t>
      </w:r>
      <w:proofErr w:type="spellEnd"/>
      <w:r w:rsidR="00484C03" w:rsidRPr="00484C03">
        <w:t xml:space="preserve"> </w:t>
      </w:r>
      <w:proofErr w:type="spellStart"/>
      <w:r w:rsidR="00484C03" w:rsidRPr="00484C03">
        <w:t>malocclusion</w:t>
      </w:r>
      <w:proofErr w:type="spellEnd"/>
      <w:r w:rsidR="00484C03" w:rsidRPr="00484C03">
        <w:t xml:space="preserve"> a </w:t>
      </w:r>
      <w:proofErr w:type="spellStart"/>
      <w:r w:rsidR="00484C03" w:rsidRPr="00484C03">
        <w:t>challenge</w:t>
      </w:r>
      <w:proofErr w:type="spellEnd"/>
      <w:r w:rsidR="00484C03" w:rsidRPr="00484C03">
        <w:t xml:space="preserve"> for </w:t>
      </w:r>
      <w:proofErr w:type="spellStart"/>
      <w:r w:rsidR="00484C03" w:rsidRPr="00484C03">
        <w:t>the</w:t>
      </w:r>
      <w:proofErr w:type="spellEnd"/>
      <w:r w:rsidR="00484C03" w:rsidRPr="00484C03">
        <w:t xml:space="preserve"> professional. In </w:t>
      </w:r>
      <w:proofErr w:type="spellStart"/>
      <w:r w:rsidR="00484C03" w:rsidRPr="00484C03">
        <w:t>the</w:t>
      </w:r>
      <w:proofErr w:type="spellEnd"/>
      <w:r w:rsidR="00484C03" w:rsidRPr="00484C03">
        <w:t xml:space="preserve"> case </w:t>
      </w:r>
      <w:proofErr w:type="spellStart"/>
      <w:r w:rsidR="00484C03" w:rsidRPr="00484C03">
        <w:t>of</w:t>
      </w:r>
      <w:proofErr w:type="spellEnd"/>
      <w:r w:rsidR="00484C03" w:rsidRPr="00484C03">
        <w:t xml:space="preserve"> </w:t>
      </w:r>
      <w:proofErr w:type="spellStart"/>
      <w:r w:rsidR="00484C03" w:rsidRPr="00484C03">
        <w:t>adult</w:t>
      </w:r>
      <w:proofErr w:type="spellEnd"/>
      <w:r w:rsidR="00484C03" w:rsidRPr="00484C03">
        <w:t xml:space="preserve"> </w:t>
      </w:r>
      <w:proofErr w:type="spellStart"/>
      <w:r w:rsidR="00484C03" w:rsidRPr="00484C03">
        <w:t>patients</w:t>
      </w:r>
      <w:proofErr w:type="spellEnd"/>
      <w:r w:rsidR="00484C03" w:rsidRPr="00484C03">
        <w:t xml:space="preserve">, </w:t>
      </w:r>
      <w:proofErr w:type="spellStart"/>
      <w:r w:rsidR="00484C03" w:rsidRPr="00484C03">
        <w:t>most</w:t>
      </w:r>
      <w:proofErr w:type="spellEnd"/>
      <w:r w:rsidR="00484C03" w:rsidRPr="00484C03">
        <w:t xml:space="preserve"> </w:t>
      </w:r>
      <w:proofErr w:type="spellStart"/>
      <w:r w:rsidR="00484C03" w:rsidRPr="00484C03">
        <w:t>of</w:t>
      </w:r>
      <w:proofErr w:type="spellEnd"/>
      <w:r w:rsidR="00484C03" w:rsidRPr="00484C03">
        <w:t xml:space="preserve"> </w:t>
      </w:r>
      <w:proofErr w:type="spellStart"/>
      <w:r w:rsidR="00484C03" w:rsidRPr="00484C03">
        <w:t>the</w:t>
      </w:r>
      <w:proofErr w:type="spellEnd"/>
      <w:r w:rsidR="00484C03" w:rsidRPr="00484C03">
        <w:t xml:space="preserve"> </w:t>
      </w:r>
      <w:proofErr w:type="spellStart"/>
      <w:r w:rsidR="00484C03" w:rsidRPr="00484C03">
        <w:t>best</w:t>
      </w:r>
      <w:proofErr w:type="spellEnd"/>
      <w:r w:rsidR="00484C03" w:rsidRPr="00484C03">
        <w:t xml:space="preserve"> </w:t>
      </w:r>
      <w:proofErr w:type="spellStart"/>
      <w:r w:rsidR="00484C03" w:rsidRPr="00484C03">
        <w:t>treatment</w:t>
      </w:r>
      <w:proofErr w:type="spellEnd"/>
      <w:r w:rsidR="00484C03" w:rsidRPr="00484C03">
        <w:t xml:space="preserve"> </w:t>
      </w:r>
      <w:proofErr w:type="spellStart"/>
      <w:r w:rsidR="00484C03" w:rsidRPr="00484C03">
        <w:t>would</w:t>
      </w:r>
      <w:proofErr w:type="spellEnd"/>
      <w:r w:rsidR="00484C03" w:rsidRPr="00484C03">
        <w:t xml:space="preserve"> </w:t>
      </w:r>
      <w:proofErr w:type="spellStart"/>
      <w:r w:rsidR="00484C03" w:rsidRPr="00484C03">
        <w:t>be</w:t>
      </w:r>
      <w:proofErr w:type="spellEnd"/>
      <w:r w:rsidR="00484C03" w:rsidRPr="00484C03">
        <w:t xml:space="preserve"> </w:t>
      </w:r>
      <w:proofErr w:type="spellStart"/>
      <w:r w:rsidR="00484C03" w:rsidRPr="00484C03">
        <w:t>with</w:t>
      </w:r>
      <w:proofErr w:type="spellEnd"/>
      <w:r w:rsidR="00484C03" w:rsidRPr="00484C03">
        <w:t xml:space="preserve"> </w:t>
      </w:r>
      <w:proofErr w:type="spellStart"/>
      <w:r w:rsidR="00484C03" w:rsidRPr="00484C03">
        <w:t>surgical</w:t>
      </w:r>
      <w:proofErr w:type="spellEnd"/>
      <w:r w:rsidR="00484C03" w:rsidRPr="00484C03">
        <w:t xml:space="preserve"> </w:t>
      </w:r>
      <w:proofErr w:type="spellStart"/>
      <w:r w:rsidR="00484C03" w:rsidRPr="00484C03">
        <w:t>intervention</w:t>
      </w:r>
      <w:proofErr w:type="spellEnd"/>
      <w:r w:rsidR="00484C03" w:rsidRPr="00484C03">
        <w:t xml:space="preserve">, </w:t>
      </w:r>
      <w:proofErr w:type="spellStart"/>
      <w:r w:rsidR="00484C03" w:rsidRPr="00484C03">
        <w:t>however</w:t>
      </w:r>
      <w:proofErr w:type="spellEnd"/>
      <w:r w:rsidR="00484C03" w:rsidRPr="00484C03">
        <w:t xml:space="preserve">, </w:t>
      </w:r>
      <w:proofErr w:type="spellStart"/>
      <w:r w:rsidR="00484C03" w:rsidRPr="00484C03">
        <w:t>the</w:t>
      </w:r>
      <w:proofErr w:type="spellEnd"/>
      <w:r w:rsidR="00484C03" w:rsidRPr="00484C03">
        <w:t xml:space="preserve"> </w:t>
      </w:r>
      <w:proofErr w:type="spellStart"/>
      <w:r w:rsidR="00484C03" w:rsidRPr="00484C03">
        <w:t>patient</w:t>
      </w:r>
      <w:proofErr w:type="spellEnd"/>
      <w:r w:rsidR="00484C03" w:rsidRPr="00484C03">
        <w:t xml:space="preserve"> </w:t>
      </w:r>
      <w:proofErr w:type="spellStart"/>
      <w:r w:rsidR="00484C03" w:rsidRPr="00484C03">
        <w:t>often</w:t>
      </w:r>
      <w:proofErr w:type="spellEnd"/>
      <w:r w:rsidR="00484C03" w:rsidRPr="00484C03">
        <w:t xml:space="preserve"> refuses </w:t>
      </w:r>
      <w:proofErr w:type="spellStart"/>
      <w:r w:rsidR="00484C03" w:rsidRPr="00484C03">
        <w:t>to</w:t>
      </w:r>
      <w:proofErr w:type="spellEnd"/>
      <w:r w:rsidR="00484C03" w:rsidRPr="00484C03">
        <w:t xml:space="preserve"> </w:t>
      </w:r>
      <w:proofErr w:type="spellStart"/>
      <w:r w:rsidR="00484C03" w:rsidRPr="00484C03">
        <w:t>undergo</w:t>
      </w:r>
      <w:proofErr w:type="spellEnd"/>
      <w:r w:rsidR="00484C03" w:rsidRPr="00484C03">
        <w:t xml:space="preserve"> </w:t>
      </w:r>
      <w:proofErr w:type="spellStart"/>
      <w:r w:rsidR="00484C03" w:rsidRPr="00484C03">
        <w:t>such</w:t>
      </w:r>
      <w:proofErr w:type="spellEnd"/>
      <w:r w:rsidR="00484C03" w:rsidRPr="00484C03">
        <w:t xml:space="preserve"> a procedure. </w:t>
      </w:r>
      <w:proofErr w:type="spellStart"/>
      <w:r w:rsidR="00484C03" w:rsidRPr="00484C03">
        <w:t>Therefore</w:t>
      </w:r>
      <w:proofErr w:type="spellEnd"/>
      <w:r w:rsidR="00484C03" w:rsidRPr="00484C03">
        <w:t xml:space="preserve">, </w:t>
      </w:r>
      <w:proofErr w:type="spellStart"/>
      <w:r w:rsidR="00484C03" w:rsidRPr="00484C03">
        <w:t>compensatory</w:t>
      </w:r>
      <w:proofErr w:type="spellEnd"/>
      <w:r w:rsidR="00484C03" w:rsidRPr="00484C03">
        <w:t xml:space="preserve"> </w:t>
      </w:r>
      <w:proofErr w:type="spellStart"/>
      <w:r w:rsidR="00484C03" w:rsidRPr="00484C03">
        <w:t>orthodontic</w:t>
      </w:r>
      <w:proofErr w:type="spellEnd"/>
      <w:r w:rsidR="00484C03" w:rsidRPr="00484C03">
        <w:t xml:space="preserve"> </w:t>
      </w:r>
      <w:proofErr w:type="spellStart"/>
      <w:r w:rsidR="00484C03" w:rsidRPr="00484C03">
        <w:t>treatment</w:t>
      </w:r>
      <w:proofErr w:type="spellEnd"/>
      <w:r w:rsidR="00484C03" w:rsidRPr="00484C03">
        <w:t xml:space="preserve"> </w:t>
      </w:r>
      <w:proofErr w:type="spellStart"/>
      <w:r w:rsidR="00484C03" w:rsidRPr="00484C03">
        <w:t>is</w:t>
      </w:r>
      <w:proofErr w:type="spellEnd"/>
      <w:r w:rsidR="00484C03" w:rsidRPr="00484C03">
        <w:t xml:space="preserve"> </w:t>
      </w:r>
      <w:proofErr w:type="spellStart"/>
      <w:r w:rsidR="00484C03" w:rsidRPr="00484C03">
        <w:t>shown</w:t>
      </w:r>
      <w:proofErr w:type="spellEnd"/>
      <w:r w:rsidR="00484C03" w:rsidRPr="00484C03">
        <w:t xml:space="preserve"> as a non-</w:t>
      </w:r>
      <w:proofErr w:type="spellStart"/>
      <w:r w:rsidR="00484C03" w:rsidRPr="00484C03">
        <w:t>surgical</w:t>
      </w:r>
      <w:proofErr w:type="spellEnd"/>
      <w:r w:rsidR="00484C03" w:rsidRPr="00484C03">
        <w:t xml:space="preserve"> </w:t>
      </w:r>
      <w:proofErr w:type="spellStart"/>
      <w:r w:rsidR="00484C03" w:rsidRPr="00484C03">
        <w:t>alternative</w:t>
      </w:r>
      <w:proofErr w:type="spellEnd"/>
      <w:r w:rsidR="00484C03" w:rsidRPr="00484C03">
        <w:t xml:space="preserve">, </w:t>
      </w:r>
      <w:proofErr w:type="spellStart"/>
      <w:r w:rsidR="00484C03" w:rsidRPr="00484C03">
        <w:t>providing</w:t>
      </w:r>
      <w:proofErr w:type="spellEnd"/>
      <w:r w:rsidR="00484C03" w:rsidRPr="00484C03">
        <w:t xml:space="preserve"> </w:t>
      </w:r>
      <w:proofErr w:type="spellStart"/>
      <w:r w:rsidR="00484C03" w:rsidRPr="00484C03">
        <w:t>the</w:t>
      </w:r>
      <w:proofErr w:type="spellEnd"/>
      <w:r w:rsidR="00484C03" w:rsidRPr="00484C03">
        <w:t xml:space="preserve"> </w:t>
      </w:r>
      <w:proofErr w:type="spellStart"/>
      <w:r w:rsidR="00484C03" w:rsidRPr="00484C03">
        <w:t>correction</w:t>
      </w:r>
      <w:proofErr w:type="spellEnd"/>
      <w:r w:rsidR="00484C03" w:rsidRPr="00484C03">
        <w:t xml:space="preserve"> </w:t>
      </w:r>
      <w:proofErr w:type="spellStart"/>
      <w:r w:rsidR="00484C03" w:rsidRPr="00484C03">
        <w:t>of</w:t>
      </w:r>
      <w:proofErr w:type="spellEnd"/>
      <w:r w:rsidR="00484C03" w:rsidRPr="00484C03">
        <w:t xml:space="preserve"> </w:t>
      </w:r>
      <w:proofErr w:type="spellStart"/>
      <w:r w:rsidR="00484C03" w:rsidRPr="00484C03">
        <w:t>this</w:t>
      </w:r>
      <w:proofErr w:type="spellEnd"/>
      <w:r w:rsidR="00484C03" w:rsidRPr="00484C03">
        <w:t xml:space="preserve"> </w:t>
      </w:r>
      <w:proofErr w:type="spellStart"/>
      <w:r w:rsidR="00484C03" w:rsidRPr="00484C03">
        <w:t>malocclusion</w:t>
      </w:r>
      <w:proofErr w:type="spellEnd"/>
      <w:r w:rsidR="00484C03" w:rsidRPr="00484C03">
        <w:t xml:space="preserve"> </w:t>
      </w:r>
      <w:proofErr w:type="spellStart"/>
      <w:r w:rsidR="00484C03" w:rsidRPr="00484C03">
        <w:t>and</w:t>
      </w:r>
      <w:proofErr w:type="spellEnd"/>
      <w:r w:rsidR="00484C03" w:rsidRPr="00484C03">
        <w:t xml:space="preserve"> </w:t>
      </w:r>
      <w:proofErr w:type="spellStart"/>
      <w:r w:rsidR="00484C03" w:rsidRPr="00484C03">
        <w:t>long-term</w:t>
      </w:r>
      <w:proofErr w:type="spellEnd"/>
      <w:r w:rsidR="00484C03" w:rsidRPr="00484C03">
        <w:t xml:space="preserve"> </w:t>
      </w:r>
      <w:proofErr w:type="spellStart"/>
      <w:r w:rsidR="00484C03" w:rsidRPr="00484C03">
        <w:t>stability</w:t>
      </w:r>
      <w:proofErr w:type="spellEnd"/>
      <w:r w:rsidR="00484C03" w:rsidRPr="00484C03">
        <w:t>.</w:t>
      </w:r>
    </w:p>
    <w:p w14:paraId="30AA07C7" w14:textId="405B37D9" w:rsidR="00484C03" w:rsidRPr="00484C03" w:rsidRDefault="00484C03" w:rsidP="00AD6959">
      <w:pPr>
        <w:spacing w:line="360" w:lineRule="auto"/>
      </w:pPr>
      <w:r w:rsidRPr="00484C03">
        <w:rPr>
          <w:b/>
          <w:bCs/>
        </w:rPr>
        <w:t>Keywords:</w:t>
      </w:r>
      <w:r w:rsidRPr="00484C03">
        <w:t xml:space="preserve"> Anterior open </w:t>
      </w:r>
      <w:proofErr w:type="spellStart"/>
      <w:r w:rsidRPr="00484C03">
        <w:t>bite</w:t>
      </w:r>
      <w:proofErr w:type="spellEnd"/>
      <w:r w:rsidRPr="00484C03">
        <w:t xml:space="preserve">, </w:t>
      </w:r>
      <w:proofErr w:type="spellStart"/>
      <w:r w:rsidRPr="00484C03">
        <w:t>Compensatory</w:t>
      </w:r>
      <w:proofErr w:type="spellEnd"/>
      <w:r w:rsidRPr="00484C03">
        <w:t xml:space="preserve"> </w:t>
      </w:r>
      <w:proofErr w:type="spellStart"/>
      <w:r w:rsidRPr="00484C03">
        <w:t>treatment</w:t>
      </w:r>
      <w:proofErr w:type="spellEnd"/>
      <w:r w:rsidRPr="00484C03">
        <w:t xml:space="preserve">, </w:t>
      </w:r>
      <w:proofErr w:type="spellStart"/>
      <w:r w:rsidRPr="00484C03">
        <w:t>Intermaxillary</w:t>
      </w:r>
      <w:proofErr w:type="spellEnd"/>
      <w:r w:rsidRPr="00484C03">
        <w:t xml:space="preserve"> </w:t>
      </w:r>
      <w:proofErr w:type="spellStart"/>
      <w:r w:rsidRPr="00484C03">
        <w:t>elastics</w:t>
      </w:r>
      <w:proofErr w:type="spellEnd"/>
      <w:r w:rsidRPr="00484C03">
        <w:t>.</w:t>
      </w:r>
    </w:p>
    <w:p w14:paraId="23616357" w14:textId="77777777" w:rsidR="00AD6959" w:rsidRDefault="00AD6959" w:rsidP="002F508B">
      <w:pPr>
        <w:rPr>
          <w:b/>
          <w:bCs/>
        </w:rPr>
      </w:pPr>
    </w:p>
    <w:p w14:paraId="5041B896" w14:textId="77777777" w:rsidR="00AD6959" w:rsidRDefault="00AD6959" w:rsidP="002F508B">
      <w:pPr>
        <w:rPr>
          <w:b/>
          <w:bCs/>
        </w:rPr>
      </w:pPr>
    </w:p>
    <w:p w14:paraId="044EBC46" w14:textId="77777777" w:rsidR="00AD6959" w:rsidRDefault="00AD6959" w:rsidP="002F508B">
      <w:pPr>
        <w:rPr>
          <w:b/>
          <w:bCs/>
        </w:rPr>
      </w:pPr>
    </w:p>
    <w:p w14:paraId="28A7957C" w14:textId="77777777" w:rsidR="00AD6959" w:rsidRDefault="00AD6959" w:rsidP="002F508B">
      <w:pPr>
        <w:rPr>
          <w:b/>
          <w:bCs/>
        </w:rPr>
      </w:pPr>
    </w:p>
    <w:p w14:paraId="6AF69D83" w14:textId="77777777" w:rsidR="00AD6959" w:rsidRDefault="00AD6959" w:rsidP="002F508B">
      <w:pPr>
        <w:rPr>
          <w:b/>
          <w:bCs/>
        </w:rPr>
      </w:pPr>
    </w:p>
    <w:p w14:paraId="7B8D80E9" w14:textId="77777777" w:rsidR="00AD6959" w:rsidRDefault="00AD6959" w:rsidP="002F508B">
      <w:pPr>
        <w:rPr>
          <w:b/>
          <w:bCs/>
        </w:rPr>
      </w:pPr>
    </w:p>
    <w:p w14:paraId="10D40534" w14:textId="77777777" w:rsidR="00AD6959" w:rsidRDefault="00AD6959" w:rsidP="002F508B">
      <w:pPr>
        <w:rPr>
          <w:b/>
          <w:bCs/>
        </w:rPr>
      </w:pPr>
    </w:p>
    <w:p w14:paraId="7C7C81C0" w14:textId="77777777" w:rsidR="00E83B77" w:rsidRPr="00BF2DD1" w:rsidRDefault="00E83B77" w:rsidP="00E83B77">
      <w:pPr>
        <w:pStyle w:val="Padro"/>
        <w:jc w:val="center"/>
        <w:rPr>
          <w:rFonts w:ascii="Arial" w:hAnsi="Arial"/>
          <w:b/>
          <w:bCs/>
          <w:sz w:val="24"/>
          <w:szCs w:val="24"/>
        </w:rPr>
      </w:pPr>
      <w:r w:rsidRPr="00BF2DD1">
        <w:rPr>
          <w:rFonts w:ascii="Arial" w:hAnsi="Arial"/>
          <w:b/>
          <w:bCs/>
          <w:sz w:val="24"/>
          <w:szCs w:val="24"/>
        </w:rPr>
        <w:lastRenderedPageBreak/>
        <w:t>LISTA DE FIGURAS</w:t>
      </w:r>
    </w:p>
    <w:p w14:paraId="4F8AA221" w14:textId="77777777" w:rsidR="00E83B77" w:rsidRPr="00BF2DD1" w:rsidRDefault="00E83B77" w:rsidP="00E83B77">
      <w:pPr>
        <w:pStyle w:val="Padro"/>
        <w:rPr>
          <w:rFonts w:ascii="Arial" w:hAnsi="Arial"/>
          <w:b/>
          <w:bCs/>
          <w:sz w:val="24"/>
          <w:szCs w:val="24"/>
        </w:rPr>
      </w:pPr>
    </w:p>
    <w:p w14:paraId="147A9DBD" w14:textId="3A18236B" w:rsidR="00E83B77" w:rsidRPr="004C45D7" w:rsidRDefault="00E83B77" w:rsidP="00E83B77">
      <w:pPr>
        <w:pStyle w:val="Padro"/>
        <w:jc w:val="both"/>
        <w:rPr>
          <w:rFonts w:ascii="Arial" w:hAnsi="Arial" w:cs="Arial"/>
          <w:bCs/>
          <w:sz w:val="24"/>
          <w:szCs w:val="24"/>
        </w:rPr>
      </w:pPr>
      <w:r w:rsidRPr="004C45D7">
        <w:rPr>
          <w:rFonts w:ascii="Arial" w:hAnsi="Arial" w:cs="Arial"/>
          <w:bCs/>
          <w:sz w:val="24"/>
          <w:szCs w:val="24"/>
        </w:rPr>
        <w:t>Figura 1 - Fotografias extrabucais iniciais………….........………………………….......</w:t>
      </w:r>
      <w:r w:rsidR="004C45D7">
        <w:rPr>
          <w:rFonts w:ascii="Arial" w:hAnsi="Arial" w:cs="Arial"/>
          <w:bCs/>
          <w:sz w:val="24"/>
          <w:szCs w:val="24"/>
        </w:rPr>
        <w:t>7</w:t>
      </w:r>
    </w:p>
    <w:p w14:paraId="3F0215A8" w14:textId="5F74A2DD" w:rsidR="00E83B77" w:rsidRPr="004C45D7" w:rsidRDefault="00E83B77" w:rsidP="00E83B77">
      <w:pPr>
        <w:pStyle w:val="Padro"/>
        <w:jc w:val="both"/>
        <w:rPr>
          <w:rFonts w:ascii="Arial" w:hAnsi="Arial" w:cs="Arial"/>
          <w:bCs/>
          <w:sz w:val="24"/>
          <w:szCs w:val="24"/>
        </w:rPr>
      </w:pPr>
      <w:r w:rsidRPr="004C45D7">
        <w:rPr>
          <w:rFonts w:ascii="Arial" w:hAnsi="Arial" w:cs="Arial"/>
          <w:bCs/>
          <w:sz w:val="24"/>
          <w:szCs w:val="24"/>
        </w:rPr>
        <w:t xml:space="preserve">Figura 2 – Fotografias </w:t>
      </w:r>
      <w:proofErr w:type="spellStart"/>
      <w:r w:rsidRPr="004C45D7">
        <w:rPr>
          <w:rFonts w:ascii="Arial" w:hAnsi="Arial" w:cs="Arial"/>
          <w:bCs/>
          <w:sz w:val="24"/>
          <w:szCs w:val="24"/>
        </w:rPr>
        <w:t>intrabucais</w:t>
      </w:r>
      <w:proofErr w:type="spellEnd"/>
      <w:r w:rsidRPr="004C45D7">
        <w:rPr>
          <w:rFonts w:ascii="Arial" w:hAnsi="Arial" w:cs="Arial"/>
          <w:bCs/>
          <w:sz w:val="24"/>
          <w:szCs w:val="24"/>
        </w:rPr>
        <w:t xml:space="preserve"> iniciais..................................................................</w:t>
      </w:r>
      <w:r w:rsidR="004C45D7">
        <w:rPr>
          <w:rFonts w:ascii="Arial" w:hAnsi="Arial" w:cs="Arial"/>
          <w:bCs/>
          <w:sz w:val="24"/>
          <w:szCs w:val="24"/>
        </w:rPr>
        <w:t>8</w:t>
      </w:r>
    </w:p>
    <w:p w14:paraId="4E059823" w14:textId="006D7DFF" w:rsidR="00E83B77" w:rsidRPr="004C45D7" w:rsidRDefault="00E83B77" w:rsidP="00E83B77">
      <w:pPr>
        <w:pStyle w:val="Padro"/>
        <w:jc w:val="both"/>
        <w:rPr>
          <w:rFonts w:ascii="Arial" w:hAnsi="Arial" w:cs="Arial"/>
          <w:bCs/>
          <w:sz w:val="24"/>
          <w:szCs w:val="24"/>
        </w:rPr>
      </w:pPr>
      <w:r w:rsidRPr="004C45D7">
        <w:rPr>
          <w:rFonts w:ascii="Arial" w:hAnsi="Arial" w:cs="Arial"/>
          <w:bCs/>
          <w:sz w:val="24"/>
          <w:szCs w:val="24"/>
        </w:rPr>
        <w:t>Figura 3 – Radiografia panorâmica inicial..................................................................</w:t>
      </w:r>
      <w:r w:rsidR="004C45D7">
        <w:rPr>
          <w:rFonts w:ascii="Arial" w:hAnsi="Arial" w:cs="Arial"/>
          <w:bCs/>
          <w:sz w:val="24"/>
          <w:szCs w:val="24"/>
        </w:rPr>
        <w:t>8</w:t>
      </w:r>
    </w:p>
    <w:p w14:paraId="47AA42D8" w14:textId="7916AC1B" w:rsidR="00E83B77" w:rsidRPr="004C45D7" w:rsidRDefault="00E83B77" w:rsidP="00E83B77">
      <w:pPr>
        <w:pStyle w:val="Padro"/>
        <w:jc w:val="both"/>
        <w:rPr>
          <w:rFonts w:ascii="Arial" w:hAnsi="Arial" w:cs="Arial"/>
          <w:bCs/>
          <w:sz w:val="24"/>
          <w:szCs w:val="24"/>
        </w:rPr>
      </w:pPr>
      <w:r w:rsidRPr="004C45D7">
        <w:rPr>
          <w:rFonts w:ascii="Arial" w:hAnsi="Arial" w:cs="Arial"/>
          <w:bCs/>
          <w:sz w:val="24"/>
          <w:szCs w:val="24"/>
        </w:rPr>
        <w:t xml:space="preserve">Figura 4 – </w:t>
      </w:r>
      <w:proofErr w:type="spellStart"/>
      <w:r w:rsidRPr="004C45D7">
        <w:rPr>
          <w:rFonts w:ascii="Arial" w:hAnsi="Arial" w:cs="Arial"/>
          <w:bCs/>
          <w:sz w:val="24"/>
          <w:szCs w:val="24"/>
        </w:rPr>
        <w:t>Telerradiografia</w:t>
      </w:r>
      <w:proofErr w:type="spellEnd"/>
      <w:r w:rsidRPr="004C45D7">
        <w:rPr>
          <w:rFonts w:ascii="Arial" w:hAnsi="Arial" w:cs="Arial"/>
          <w:bCs/>
          <w:sz w:val="24"/>
          <w:szCs w:val="24"/>
        </w:rPr>
        <w:t xml:space="preserve"> inicial...............................................................................</w:t>
      </w:r>
      <w:r w:rsidR="00870E58">
        <w:rPr>
          <w:rFonts w:ascii="Arial" w:hAnsi="Arial" w:cs="Arial"/>
          <w:bCs/>
          <w:sz w:val="24"/>
          <w:szCs w:val="24"/>
        </w:rPr>
        <w:t>9</w:t>
      </w:r>
    </w:p>
    <w:p w14:paraId="69D320EC" w14:textId="2E178D69" w:rsidR="00E83B77" w:rsidRPr="004C45D7" w:rsidRDefault="00E83B77" w:rsidP="00E83B77">
      <w:pPr>
        <w:pStyle w:val="Padro"/>
        <w:jc w:val="both"/>
        <w:rPr>
          <w:rFonts w:ascii="Arial" w:hAnsi="Arial" w:cs="Arial"/>
          <w:bCs/>
          <w:sz w:val="24"/>
          <w:szCs w:val="24"/>
        </w:rPr>
      </w:pPr>
      <w:r w:rsidRPr="004C45D7">
        <w:rPr>
          <w:rFonts w:ascii="Arial" w:hAnsi="Arial" w:cs="Arial"/>
          <w:bCs/>
          <w:sz w:val="24"/>
          <w:szCs w:val="24"/>
        </w:rPr>
        <w:t xml:space="preserve">Figura 5 – </w:t>
      </w:r>
      <w:r w:rsidR="00AD5C4B" w:rsidRPr="004C45D7">
        <w:rPr>
          <w:rFonts w:ascii="Arial" w:hAnsi="Arial" w:cs="Arial"/>
          <w:sz w:val="24"/>
          <w:szCs w:val="24"/>
        </w:rPr>
        <w:t>Expansão cirúrgica</w:t>
      </w:r>
      <w:r w:rsidRPr="004C45D7">
        <w:rPr>
          <w:rFonts w:ascii="Arial" w:hAnsi="Arial" w:cs="Arial"/>
          <w:bCs/>
          <w:sz w:val="24"/>
          <w:szCs w:val="24"/>
        </w:rPr>
        <w:t>.................</w:t>
      </w:r>
      <w:r w:rsidR="000F60AE">
        <w:rPr>
          <w:rFonts w:ascii="Arial" w:hAnsi="Arial" w:cs="Arial"/>
          <w:bCs/>
          <w:sz w:val="24"/>
          <w:szCs w:val="24"/>
        </w:rPr>
        <w:t>........................................</w:t>
      </w:r>
      <w:r w:rsidRPr="004C45D7">
        <w:rPr>
          <w:rFonts w:ascii="Arial" w:hAnsi="Arial" w:cs="Arial"/>
          <w:bCs/>
          <w:sz w:val="24"/>
          <w:szCs w:val="24"/>
        </w:rPr>
        <w:t>.........................</w:t>
      </w:r>
      <w:r w:rsidR="00870E58">
        <w:rPr>
          <w:rFonts w:ascii="Arial" w:hAnsi="Arial" w:cs="Arial"/>
          <w:bCs/>
          <w:sz w:val="24"/>
          <w:szCs w:val="24"/>
        </w:rPr>
        <w:t>10</w:t>
      </w:r>
    </w:p>
    <w:p w14:paraId="63A2F05F" w14:textId="57A272AB" w:rsidR="00E83B77" w:rsidRPr="004C45D7" w:rsidRDefault="00E83B77" w:rsidP="00E83B77">
      <w:pPr>
        <w:pStyle w:val="Padro"/>
        <w:jc w:val="both"/>
        <w:rPr>
          <w:rFonts w:ascii="Arial" w:hAnsi="Arial" w:cs="Arial"/>
          <w:bCs/>
          <w:sz w:val="24"/>
          <w:szCs w:val="24"/>
        </w:rPr>
      </w:pPr>
      <w:r w:rsidRPr="004C45D7">
        <w:rPr>
          <w:rFonts w:ascii="Arial" w:hAnsi="Arial" w:cs="Arial"/>
          <w:bCs/>
          <w:sz w:val="24"/>
          <w:szCs w:val="24"/>
        </w:rPr>
        <w:t>Figura</w:t>
      </w:r>
      <w:r w:rsidR="004C45D7">
        <w:rPr>
          <w:rFonts w:ascii="Arial" w:hAnsi="Arial" w:cs="Arial"/>
          <w:bCs/>
          <w:sz w:val="24"/>
          <w:szCs w:val="24"/>
        </w:rPr>
        <w:t xml:space="preserve"> </w:t>
      </w:r>
      <w:r w:rsidRPr="004C45D7">
        <w:rPr>
          <w:rFonts w:ascii="Arial" w:hAnsi="Arial" w:cs="Arial"/>
          <w:bCs/>
          <w:sz w:val="24"/>
          <w:szCs w:val="24"/>
        </w:rPr>
        <w:t xml:space="preserve">6 – </w:t>
      </w:r>
      <w:r w:rsidR="00AD5C4B" w:rsidRPr="004C45D7">
        <w:rPr>
          <w:rFonts w:ascii="Arial" w:hAnsi="Arial" w:cs="Arial"/>
          <w:sz w:val="24"/>
          <w:szCs w:val="24"/>
        </w:rPr>
        <w:t xml:space="preserve">Fotografias </w:t>
      </w:r>
      <w:proofErr w:type="spellStart"/>
      <w:r w:rsidR="00AD5C4B" w:rsidRPr="004C45D7">
        <w:rPr>
          <w:rFonts w:ascii="Arial" w:hAnsi="Arial" w:cs="Arial"/>
          <w:sz w:val="24"/>
          <w:szCs w:val="24"/>
        </w:rPr>
        <w:t>Intrabucais</w:t>
      </w:r>
      <w:proofErr w:type="spellEnd"/>
      <w:r w:rsidR="00AD5C4B" w:rsidRPr="004C45D7">
        <w:rPr>
          <w:rFonts w:ascii="Arial" w:hAnsi="Arial" w:cs="Arial"/>
          <w:sz w:val="24"/>
          <w:szCs w:val="24"/>
        </w:rPr>
        <w:t xml:space="preserve"> após a instalação dos acessórios ortodônticos</w:t>
      </w:r>
      <w:r w:rsidRPr="004C45D7">
        <w:rPr>
          <w:rFonts w:ascii="Arial" w:hAnsi="Arial" w:cs="Arial"/>
          <w:bCs/>
          <w:sz w:val="24"/>
          <w:szCs w:val="24"/>
        </w:rPr>
        <w:t>..................</w:t>
      </w:r>
      <w:r w:rsidR="000F60AE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</w:t>
      </w:r>
      <w:r w:rsidRPr="004C45D7">
        <w:rPr>
          <w:rFonts w:ascii="Arial" w:hAnsi="Arial" w:cs="Arial"/>
          <w:bCs/>
          <w:sz w:val="24"/>
          <w:szCs w:val="24"/>
        </w:rPr>
        <w:t>...1</w:t>
      </w:r>
      <w:r w:rsidR="00870E58">
        <w:rPr>
          <w:rFonts w:ascii="Arial" w:hAnsi="Arial" w:cs="Arial"/>
          <w:bCs/>
          <w:sz w:val="24"/>
          <w:szCs w:val="24"/>
        </w:rPr>
        <w:t>1</w:t>
      </w:r>
    </w:p>
    <w:p w14:paraId="7CEC6944" w14:textId="701DE3B0" w:rsidR="00E83B77" w:rsidRPr="004C45D7" w:rsidRDefault="00E83B77" w:rsidP="00E83B77">
      <w:pPr>
        <w:pStyle w:val="Padro"/>
        <w:jc w:val="both"/>
        <w:rPr>
          <w:rFonts w:ascii="Arial" w:hAnsi="Arial" w:cs="Arial"/>
          <w:bCs/>
          <w:sz w:val="24"/>
          <w:szCs w:val="24"/>
        </w:rPr>
      </w:pPr>
      <w:r w:rsidRPr="004C45D7">
        <w:rPr>
          <w:rFonts w:ascii="Arial" w:hAnsi="Arial" w:cs="Arial"/>
          <w:bCs/>
          <w:sz w:val="24"/>
          <w:szCs w:val="24"/>
        </w:rPr>
        <w:t xml:space="preserve">Figura 7 – </w:t>
      </w:r>
      <w:r w:rsidR="00AD5C4B" w:rsidRPr="004C45D7">
        <w:rPr>
          <w:rFonts w:ascii="Arial" w:hAnsi="Arial" w:cs="Arial"/>
          <w:sz w:val="24"/>
          <w:szCs w:val="24"/>
        </w:rPr>
        <w:t xml:space="preserve">Fotografias </w:t>
      </w:r>
      <w:proofErr w:type="spellStart"/>
      <w:r w:rsidR="00AD5C4B" w:rsidRPr="004C45D7">
        <w:rPr>
          <w:rFonts w:ascii="Arial" w:hAnsi="Arial" w:cs="Arial"/>
          <w:sz w:val="24"/>
          <w:szCs w:val="24"/>
        </w:rPr>
        <w:t>Intrabucais</w:t>
      </w:r>
      <w:proofErr w:type="spellEnd"/>
      <w:r w:rsidR="00AD5C4B" w:rsidRPr="004C45D7">
        <w:rPr>
          <w:rFonts w:ascii="Arial" w:hAnsi="Arial" w:cs="Arial"/>
          <w:sz w:val="24"/>
          <w:szCs w:val="24"/>
        </w:rPr>
        <w:t xml:space="preserve"> após a inclusão dos elementos 18 e 28 na mecânica</w:t>
      </w:r>
      <w:r w:rsidRPr="004C45D7">
        <w:rPr>
          <w:rFonts w:ascii="Arial" w:hAnsi="Arial" w:cs="Arial"/>
          <w:bCs/>
          <w:sz w:val="24"/>
          <w:szCs w:val="24"/>
        </w:rPr>
        <w:t>...........................</w:t>
      </w:r>
      <w:r w:rsidR="000F60AE">
        <w:rPr>
          <w:rFonts w:ascii="Arial" w:hAnsi="Arial" w:cs="Arial"/>
          <w:bCs/>
          <w:sz w:val="24"/>
          <w:szCs w:val="24"/>
        </w:rPr>
        <w:t>..................................................................................</w:t>
      </w:r>
      <w:r w:rsidRPr="004C45D7">
        <w:rPr>
          <w:rFonts w:ascii="Arial" w:hAnsi="Arial" w:cs="Arial"/>
          <w:bCs/>
          <w:sz w:val="24"/>
          <w:szCs w:val="24"/>
        </w:rPr>
        <w:t>.....1</w:t>
      </w:r>
      <w:r w:rsidR="00870E58">
        <w:rPr>
          <w:rFonts w:ascii="Arial" w:hAnsi="Arial" w:cs="Arial"/>
          <w:bCs/>
          <w:sz w:val="24"/>
          <w:szCs w:val="24"/>
        </w:rPr>
        <w:t>2</w:t>
      </w:r>
    </w:p>
    <w:p w14:paraId="148F401B" w14:textId="22372437" w:rsidR="00E83B77" w:rsidRPr="004C45D7" w:rsidRDefault="00E83B77" w:rsidP="00E83B77">
      <w:pPr>
        <w:pStyle w:val="Padro"/>
        <w:jc w:val="both"/>
        <w:rPr>
          <w:rFonts w:ascii="Arial" w:hAnsi="Arial" w:cs="Arial"/>
          <w:bCs/>
          <w:sz w:val="24"/>
          <w:szCs w:val="24"/>
        </w:rPr>
      </w:pPr>
      <w:r w:rsidRPr="004C45D7">
        <w:rPr>
          <w:rFonts w:ascii="Arial" w:hAnsi="Arial" w:cs="Arial"/>
          <w:bCs/>
          <w:sz w:val="24"/>
          <w:szCs w:val="24"/>
        </w:rPr>
        <w:t xml:space="preserve">Figura 8 – </w:t>
      </w:r>
      <w:r w:rsidR="00AD5C4B" w:rsidRPr="004C45D7">
        <w:rPr>
          <w:rFonts w:ascii="Arial" w:hAnsi="Arial" w:cs="Arial"/>
          <w:sz w:val="24"/>
          <w:szCs w:val="24"/>
        </w:rPr>
        <w:t xml:space="preserve">Fotografias </w:t>
      </w:r>
      <w:proofErr w:type="spellStart"/>
      <w:r w:rsidR="00AD5C4B" w:rsidRPr="004C45D7">
        <w:rPr>
          <w:rFonts w:ascii="Arial" w:hAnsi="Arial" w:cs="Arial"/>
          <w:sz w:val="24"/>
          <w:szCs w:val="24"/>
        </w:rPr>
        <w:t>Intrabucais</w:t>
      </w:r>
      <w:proofErr w:type="spellEnd"/>
      <w:r w:rsidR="00AD5C4B" w:rsidRPr="004C45D7">
        <w:rPr>
          <w:rFonts w:ascii="Arial" w:hAnsi="Arial" w:cs="Arial"/>
          <w:sz w:val="24"/>
          <w:szCs w:val="24"/>
        </w:rPr>
        <w:t xml:space="preserve"> após a instalação dos esporões palatinos</w:t>
      </w:r>
      <w:r w:rsidRPr="004C45D7">
        <w:rPr>
          <w:rFonts w:ascii="Arial" w:hAnsi="Arial" w:cs="Arial"/>
          <w:bCs/>
          <w:sz w:val="24"/>
          <w:szCs w:val="24"/>
        </w:rPr>
        <w:t>.....</w:t>
      </w:r>
      <w:r w:rsidR="000F60AE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</w:t>
      </w:r>
      <w:r w:rsidRPr="004C45D7">
        <w:rPr>
          <w:rFonts w:ascii="Arial" w:hAnsi="Arial" w:cs="Arial"/>
          <w:bCs/>
          <w:sz w:val="24"/>
          <w:szCs w:val="24"/>
        </w:rPr>
        <w:t>.........1</w:t>
      </w:r>
      <w:r w:rsidR="00870E58">
        <w:rPr>
          <w:rFonts w:ascii="Arial" w:hAnsi="Arial" w:cs="Arial"/>
          <w:bCs/>
          <w:sz w:val="24"/>
          <w:szCs w:val="24"/>
        </w:rPr>
        <w:t>2</w:t>
      </w:r>
    </w:p>
    <w:p w14:paraId="569AFC96" w14:textId="64118B26" w:rsidR="00E83B77" w:rsidRPr="004C45D7" w:rsidRDefault="00E83B77" w:rsidP="00E83B77">
      <w:pPr>
        <w:pStyle w:val="Padro"/>
        <w:jc w:val="both"/>
        <w:rPr>
          <w:rFonts w:ascii="Arial" w:hAnsi="Arial" w:cs="Arial"/>
          <w:bCs/>
          <w:sz w:val="24"/>
          <w:szCs w:val="24"/>
        </w:rPr>
      </w:pPr>
      <w:r w:rsidRPr="004C45D7">
        <w:rPr>
          <w:rFonts w:ascii="Arial" w:hAnsi="Arial" w:cs="Arial"/>
          <w:bCs/>
          <w:sz w:val="24"/>
          <w:szCs w:val="24"/>
        </w:rPr>
        <w:t xml:space="preserve">Figura 9 – </w:t>
      </w:r>
      <w:r w:rsidR="00AD5C4B" w:rsidRPr="004C45D7">
        <w:rPr>
          <w:rFonts w:ascii="Arial" w:hAnsi="Arial" w:cs="Arial"/>
          <w:sz w:val="24"/>
          <w:szCs w:val="24"/>
        </w:rPr>
        <w:t xml:space="preserve">Fotografias </w:t>
      </w:r>
      <w:proofErr w:type="spellStart"/>
      <w:r w:rsidR="00AD5C4B" w:rsidRPr="004C45D7">
        <w:rPr>
          <w:rFonts w:ascii="Arial" w:hAnsi="Arial" w:cs="Arial"/>
          <w:sz w:val="24"/>
          <w:szCs w:val="24"/>
        </w:rPr>
        <w:t>Intrabucais</w:t>
      </w:r>
      <w:proofErr w:type="spellEnd"/>
      <w:r w:rsidR="00AD5C4B" w:rsidRPr="004C45D7">
        <w:rPr>
          <w:rFonts w:ascii="Arial" w:hAnsi="Arial" w:cs="Arial"/>
          <w:sz w:val="24"/>
          <w:szCs w:val="24"/>
        </w:rPr>
        <w:t xml:space="preserve"> no início de uso dos elásticos intermaxilares (Cl II e </w:t>
      </w:r>
      <w:proofErr w:type="spellStart"/>
      <w:r w:rsidR="00AD5C4B" w:rsidRPr="004C45D7">
        <w:rPr>
          <w:rFonts w:ascii="Arial" w:hAnsi="Arial" w:cs="Arial"/>
          <w:sz w:val="24"/>
          <w:szCs w:val="24"/>
        </w:rPr>
        <w:t>intercuspidação</w:t>
      </w:r>
      <w:proofErr w:type="spellEnd"/>
      <w:r w:rsidR="00AD5C4B" w:rsidRPr="004C45D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D5C4B" w:rsidRPr="004C45D7">
        <w:rPr>
          <w:rFonts w:ascii="Arial" w:hAnsi="Arial" w:cs="Arial"/>
          <w:sz w:val="24"/>
          <w:szCs w:val="24"/>
        </w:rPr>
        <w:t>bilateral)</w:t>
      </w:r>
      <w:r w:rsidRPr="004C45D7">
        <w:rPr>
          <w:rFonts w:ascii="Arial" w:hAnsi="Arial" w:cs="Arial"/>
          <w:bCs/>
          <w:sz w:val="24"/>
          <w:szCs w:val="24"/>
        </w:rPr>
        <w:t>......</w:t>
      </w:r>
      <w:r w:rsidR="000F60AE">
        <w:rPr>
          <w:rFonts w:ascii="Arial" w:hAnsi="Arial" w:cs="Arial"/>
          <w:bCs/>
          <w:sz w:val="24"/>
          <w:szCs w:val="24"/>
        </w:rPr>
        <w:t>........................................................................</w:t>
      </w:r>
      <w:r w:rsidRPr="004C45D7">
        <w:rPr>
          <w:rFonts w:ascii="Arial" w:hAnsi="Arial" w:cs="Arial"/>
          <w:bCs/>
          <w:sz w:val="24"/>
          <w:szCs w:val="24"/>
        </w:rPr>
        <w:t>........</w:t>
      </w:r>
      <w:proofErr w:type="gramEnd"/>
      <w:r w:rsidRPr="004C45D7">
        <w:rPr>
          <w:rFonts w:ascii="Arial" w:hAnsi="Arial" w:cs="Arial"/>
          <w:bCs/>
          <w:sz w:val="24"/>
          <w:szCs w:val="24"/>
        </w:rPr>
        <w:t>1</w:t>
      </w:r>
      <w:r w:rsidR="00870E58">
        <w:rPr>
          <w:rFonts w:ascii="Arial" w:hAnsi="Arial" w:cs="Arial"/>
          <w:bCs/>
          <w:sz w:val="24"/>
          <w:szCs w:val="24"/>
        </w:rPr>
        <w:t>3</w:t>
      </w:r>
    </w:p>
    <w:p w14:paraId="12D8E9DA" w14:textId="33DAA073" w:rsidR="00E83B77" w:rsidRPr="004C45D7" w:rsidRDefault="00E83B77" w:rsidP="00E83B77">
      <w:pPr>
        <w:pStyle w:val="Padro"/>
        <w:jc w:val="both"/>
        <w:rPr>
          <w:rFonts w:ascii="Arial" w:hAnsi="Arial" w:cs="Arial"/>
          <w:bCs/>
          <w:sz w:val="24"/>
          <w:szCs w:val="24"/>
        </w:rPr>
      </w:pPr>
      <w:r w:rsidRPr="004C45D7">
        <w:rPr>
          <w:rFonts w:ascii="Arial" w:hAnsi="Arial" w:cs="Arial"/>
          <w:bCs/>
          <w:sz w:val="24"/>
          <w:szCs w:val="24"/>
        </w:rPr>
        <w:t xml:space="preserve">Figura 10 – </w:t>
      </w:r>
      <w:r w:rsidR="00AD5C4B" w:rsidRPr="004C45D7">
        <w:rPr>
          <w:rFonts w:ascii="Arial" w:hAnsi="Arial" w:cs="Arial"/>
          <w:sz w:val="24"/>
          <w:szCs w:val="24"/>
        </w:rPr>
        <w:t xml:space="preserve">Fotografias </w:t>
      </w:r>
      <w:proofErr w:type="spellStart"/>
      <w:r w:rsidR="00AD5C4B" w:rsidRPr="004C45D7">
        <w:rPr>
          <w:rFonts w:ascii="Arial" w:hAnsi="Arial" w:cs="Arial"/>
          <w:sz w:val="24"/>
          <w:szCs w:val="24"/>
        </w:rPr>
        <w:t>Intrabucais</w:t>
      </w:r>
      <w:proofErr w:type="spellEnd"/>
      <w:r w:rsidR="00AD5C4B" w:rsidRPr="004C45D7">
        <w:rPr>
          <w:rFonts w:ascii="Arial" w:hAnsi="Arial" w:cs="Arial"/>
          <w:sz w:val="24"/>
          <w:szCs w:val="24"/>
        </w:rPr>
        <w:t xml:space="preserve"> após 5 meses de uso de elásticos intermaxilares (Cl II e </w:t>
      </w:r>
      <w:proofErr w:type="spellStart"/>
      <w:r w:rsidR="00AD5C4B" w:rsidRPr="004C45D7">
        <w:rPr>
          <w:rFonts w:ascii="Arial" w:hAnsi="Arial" w:cs="Arial"/>
          <w:sz w:val="24"/>
          <w:szCs w:val="24"/>
        </w:rPr>
        <w:t>intercuspidação</w:t>
      </w:r>
      <w:proofErr w:type="spellEnd"/>
      <w:r w:rsidR="00AD5C4B" w:rsidRPr="004C45D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D5C4B" w:rsidRPr="004C45D7">
        <w:rPr>
          <w:rFonts w:ascii="Arial" w:hAnsi="Arial" w:cs="Arial"/>
          <w:sz w:val="24"/>
          <w:szCs w:val="24"/>
        </w:rPr>
        <w:t>bilateral).</w:t>
      </w:r>
      <w:r w:rsidRPr="004C45D7">
        <w:rPr>
          <w:rFonts w:ascii="Arial" w:hAnsi="Arial" w:cs="Arial"/>
          <w:bCs/>
          <w:sz w:val="24"/>
          <w:szCs w:val="24"/>
        </w:rPr>
        <w:t>...</w:t>
      </w:r>
      <w:r w:rsidR="000F60AE">
        <w:rPr>
          <w:rFonts w:ascii="Arial" w:hAnsi="Arial" w:cs="Arial"/>
          <w:bCs/>
          <w:sz w:val="24"/>
          <w:szCs w:val="24"/>
        </w:rPr>
        <w:t>....................................................................</w:t>
      </w:r>
      <w:r w:rsidRPr="004C45D7">
        <w:rPr>
          <w:rFonts w:ascii="Arial" w:hAnsi="Arial" w:cs="Arial"/>
          <w:bCs/>
          <w:sz w:val="24"/>
          <w:szCs w:val="24"/>
        </w:rPr>
        <w:t>.....</w:t>
      </w:r>
      <w:proofErr w:type="gramEnd"/>
      <w:r w:rsidR="00870E58">
        <w:rPr>
          <w:rFonts w:ascii="Arial" w:hAnsi="Arial" w:cs="Arial"/>
          <w:bCs/>
          <w:sz w:val="24"/>
          <w:szCs w:val="24"/>
        </w:rPr>
        <w:t>13</w:t>
      </w:r>
    </w:p>
    <w:p w14:paraId="268FFE21" w14:textId="4C17B44A" w:rsidR="00E83B77" w:rsidRPr="004C45D7" w:rsidRDefault="00E83B77" w:rsidP="00E83B77">
      <w:pPr>
        <w:pStyle w:val="Padro"/>
        <w:jc w:val="both"/>
        <w:rPr>
          <w:rFonts w:ascii="Arial" w:hAnsi="Arial" w:cs="Arial"/>
          <w:bCs/>
          <w:sz w:val="24"/>
          <w:szCs w:val="24"/>
        </w:rPr>
      </w:pPr>
      <w:r w:rsidRPr="004C45D7">
        <w:rPr>
          <w:rFonts w:ascii="Arial" w:hAnsi="Arial" w:cs="Arial"/>
          <w:bCs/>
          <w:sz w:val="24"/>
          <w:szCs w:val="24"/>
        </w:rPr>
        <w:t xml:space="preserve">Figura 11 – </w:t>
      </w:r>
      <w:r w:rsidR="00AD5C4B" w:rsidRPr="004C45D7">
        <w:rPr>
          <w:rFonts w:ascii="Arial" w:hAnsi="Arial" w:cs="Arial"/>
          <w:sz w:val="24"/>
          <w:szCs w:val="24"/>
        </w:rPr>
        <w:t xml:space="preserve">Fotografias </w:t>
      </w:r>
      <w:proofErr w:type="spellStart"/>
      <w:r w:rsidR="00AD5C4B" w:rsidRPr="004C45D7">
        <w:rPr>
          <w:rFonts w:ascii="Arial" w:hAnsi="Arial" w:cs="Arial"/>
          <w:sz w:val="24"/>
          <w:szCs w:val="24"/>
        </w:rPr>
        <w:t>intrabucais</w:t>
      </w:r>
      <w:proofErr w:type="spellEnd"/>
      <w:r w:rsidR="00AD5C4B" w:rsidRPr="004C45D7">
        <w:rPr>
          <w:rFonts w:ascii="Arial" w:hAnsi="Arial" w:cs="Arial"/>
          <w:sz w:val="24"/>
          <w:szCs w:val="24"/>
        </w:rPr>
        <w:t xml:space="preserve"> na fase de </w:t>
      </w:r>
      <w:proofErr w:type="spellStart"/>
      <w:r w:rsidR="00AD5C4B" w:rsidRPr="004C45D7">
        <w:rPr>
          <w:rFonts w:ascii="Arial" w:hAnsi="Arial" w:cs="Arial"/>
          <w:sz w:val="24"/>
          <w:szCs w:val="24"/>
        </w:rPr>
        <w:t>intercuspidação</w:t>
      </w:r>
      <w:proofErr w:type="spellEnd"/>
      <w:r w:rsidR="00AD5C4B" w:rsidRPr="004C45D7">
        <w:rPr>
          <w:rFonts w:ascii="Arial" w:hAnsi="Arial" w:cs="Arial"/>
          <w:sz w:val="24"/>
          <w:szCs w:val="24"/>
        </w:rPr>
        <w:t xml:space="preserve"> e ajuste de linha média.</w:t>
      </w:r>
      <w:r w:rsidRPr="004C45D7">
        <w:rPr>
          <w:rFonts w:ascii="Arial" w:hAnsi="Arial" w:cs="Arial"/>
          <w:bCs/>
          <w:sz w:val="24"/>
          <w:szCs w:val="24"/>
        </w:rPr>
        <w:t>............</w:t>
      </w:r>
      <w:r w:rsidR="000F60AE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</w:t>
      </w:r>
      <w:r w:rsidRPr="004C45D7">
        <w:rPr>
          <w:rFonts w:ascii="Arial" w:hAnsi="Arial" w:cs="Arial"/>
          <w:bCs/>
          <w:sz w:val="24"/>
          <w:szCs w:val="24"/>
        </w:rPr>
        <w:t>.... 1</w:t>
      </w:r>
      <w:r w:rsidR="00870E58">
        <w:rPr>
          <w:rFonts w:ascii="Arial" w:hAnsi="Arial" w:cs="Arial"/>
          <w:bCs/>
          <w:sz w:val="24"/>
          <w:szCs w:val="24"/>
        </w:rPr>
        <w:t>4</w:t>
      </w:r>
    </w:p>
    <w:p w14:paraId="7D14F8B9" w14:textId="35304B53" w:rsidR="00E83B77" w:rsidRPr="004C45D7" w:rsidRDefault="00E83B77" w:rsidP="00E83B77">
      <w:pPr>
        <w:pStyle w:val="Padro"/>
        <w:jc w:val="both"/>
        <w:rPr>
          <w:rFonts w:ascii="Arial" w:hAnsi="Arial" w:cs="Arial"/>
          <w:bCs/>
          <w:sz w:val="24"/>
          <w:szCs w:val="24"/>
        </w:rPr>
      </w:pPr>
      <w:r w:rsidRPr="004C45D7">
        <w:rPr>
          <w:rFonts w:ascii="Arial" w:hAnsi="Arial" w:cs="Arial"/>
          <w:bCs/>
          <w:sz w:val="24"/>
          <w:szCs w:val="24"/>
        </w:rPr>
        <w:t xml:space="preserve">Figura 12 – </w:t>
      </w:r>
      <w:r w:rsidR="00AD5C4B" w:rsidRPr="004C45D7">
        <w:rPr>
          <w:rFonts w:ascii="Arial" w:hAnsi="Arial" w:cs="Arial"/>
          <w:sz w:val="24"/>
          <w:szCs w:val="24"/>
        </w:rPr>
        <w:t xml:space="preserve">Fotografias extra e </w:t>
      </w:r>
      <w:proofErr w:type="spellStart"/>
      <w:r w:rsidR="00AD5C4B" w:rsidRPr="004C45D7">
        <w:rPr>
          <w:rFonts w:ascii="Arial" w:hAnsi="Arial" w:cs="Arial"/>
          <w:sz w:val="24"/>
          <w:szCs w:val="24"/>
        </w:rPr>
        <w:t>intrabucais</w:t>
      </w:r>
      <w:proofErr w:type="spellEnd"/>
      <w:r w:rsidR="00AD5C4B" w:rsidRPr="004C45D7">
        <w:rPr>
          <w:rFonts w:ascii="Arial" w:hAnsi="Arial" w:cs="Arial"/>
          <w:sz w:val="24"/>
          <w:szCs w:val="24"/>
        </w:rPr>
        <w:t xml:space="preserve"> após o final do tratamento.</w:t>
      </w:r>
      <w:r w:rsidRPr="004C45D7">
        <w:rPr>
          <w:rFonts w:ascii="Arial" w:hAnsi="Arial" w:cs="Arial"/>
          <w:bCs/>
          <w:sz w:val="24"/>
          <w:szCs w:val="24"/>
        </w:rPr>
        <w:t>........</w:t>
      </w:r>
      <w:r w:rsidR="000F60AE">
        <w:rPr>
          <w:rFonts w:ascii="Arial" w:hAnsi="Arial" w:cs="Arial"/>
          <w:bCs/>
          <w:sz w:val="24"/>
          <w:szCs w:val="24"/>
        </w:rPr>
        <w:t>..........................................................</w:t>
      </w:r>
      <w:r w:rsidRPr="004C45D7">
        <w:rPr>
          <w:rFonts w:ascii="Arial" w:hAnsi="Arial" w:cs="Arial"/>
          <w:bCs/>
          <w:sz w:val="24"/>
          <w:szCs w:val="24"/>
        </w:rPr>
        <w:t xml:space="preserve">............................................ </w:t>
      </w:r>
      <w:r w:rsidR="00870E58">
        <w:rPr>
          <w:rFonts w:ascii="Arial" w:hAnsi="Arial" w:cs="Arial"/>
          <w:bCs/>
          <w:sz w:val="24"/>
          <w:szCs w:val="24"/>
        </w:rPr>
        <w:t>14</w:t>
      </w:r>
    </w:p>
    <w:p w14:paraId="2896CF03" w14:textId="761C29E5" w:rsidR="00E83B77" w:rsidRPr="004C45D7" w:rsidRDefault="00E83B77" w:rsidP="00E83B77">
      <w:pPr>
        <w:pStyle w:val="Padro"/>
        <w:jc w:val="both"/>
        <w:rPr>
          <w:rFonts w:ascii="Arial" w:hAnsi="Arial" w:cs="Arial"/>
          <w:bCs/>
          <w:sz w:val="24"/>
          <w:szCs w:val="24"/>
        </w:rPr>
      </w:pPr>
      <w:r w:rsidRPr="004C45D7">
        <w:rPr>
          <w:rFonts w:ascii="Arial" w:hAnsi="Arial" w:cs="Arial"/>
          <w:bCs/>
          <w:sz w:val="24"/>
          <w:szCs w:val="24"/>
        </w:rPr>
        <w:t xml:space="preserve">Figura 13 – </w:t>
      </w:r>
      <w:r w:rsidR="00AD5C4B" w:rsidRPr="004C45D7">
        <w:rPr>
          <w:rFonts w:ascii="Arial" w:hAnsi="Arial" w:cs="Arial"/>
          <w:sz w:val="24"/>
          <w:szCs w:val="24"/>
        </w:rPr>
        <w:t>Radiografia panorâmica ao final do tratamento</w:t>
      </w:r>
      <w:r w:rsidRPr="004C45D7">
        <w:rPr>
          <w:rFonts w:ascii="Arial" w:hAnsi="Arial" w:cs="Arial"/>
          <w:bCs/>
          <w:sz w:val="24"/>
          <w:szCs w:val="24"/>
        </w:rPr>
        <w:t>................</w:t>
      </w:r>
      <w:r w:rsidR="000F60AE">
        <w:rPr>
          <w:rFonts w:ascii="Arial" w:hAnsi="Arial" w:cs="Arial"/>
          <w:bCs/>
          <w:sz w:val="24"/>
          <w:szCs w:val="24"/>
        </w:rPr>
        <w:t>.......................................................</w:t>
      </w:r>
      <w:r w:rsidRPr="004C45D7">
        <w:rPr>
          <w:rFonts w:ascii="Arial" w:hAnsi="Arial" w:cs="Arial"/>
          <w:bCs/>
          <w:sz w:val="24"/>
          <w:szCs w:val="24"/>
        </w:rPr>
        <w:t>.........................................1</w:t>
      </w:r>
      <w:r w:rsidR="00870E58">
        <w:rPr>
          <w:rFonts w:ascii="Arial" w:hAnsi="Arial" w:cs="Arial"/>
          <w:bCs/>
          <w:sz w:val="24"/>
          <w:szCs w:val="24"/>
        </w:rPr>
        <w:t>5</w:t>
      </w:r>
    </w:p>
    <w:p w14:paraId="3C907F08" w14:textId="56482341" w:rsidR="00E83B77" w:rsidRPr="004C45D7" w:rsidRDefault="00E83B77" w:rsidP="00E83B77">
      <w:pPr>
        <w:pStyle w:val="Padro"/>
        <w:jc w:val="both"/>
        <w:rPr>
          <w:rFonts w:ascii="Arial" w:hAnsi="Arial" w:cs="Arial"/>
          <w:bCs/>
          <w:sz w:val="24"/>
          <w:szCs w:val="24"/>
        </w:rPr>
      </w:pPr>
      <w:r w:rsidRPr="004C45D7">
        <w:rPr>
          <w:rFonts w:ascii="Arial" w:hAnsi="Arial" w:cs="Arial"/>
          <w:bCs/>
          <w:sz w:val="24"/>
          <w:szCs w:val="24"/>
        </w:rPr>
        <w:t xml:space="preserve">Figura 14 – </w:t>
      </w:r>
      <w:proofErr w:type="spellStart"/>
      <w:r w:rsidR="00AD5C4B" w:rsidRPr="004C45D7">
        <w:rPr>
          <w:rFonts w:ascii="Arial" w:hAnsi="Arial" w:cs="Arial"/>
          <w:sz w:val="24"/>
          <w:szCs w:val="24"/>
        </w:rPr>
        <w:t>Telerradiografia</w:t>
      </w:r>
      <w:proofErr w:type="spellEnd"/>
      <w:r w:rsidR="00AD5C4B" w:rsidRPr="004C45D7">
        <w:rPr>
          <w:rFonts w:ascii="Arial" w:hAnsi="Arial" w:cs="Arial"/>
          <w:sz w:val="24"/>
          <w:szCs w:val="24"/>
        </w:rPr>
        <w:t xml:space="preserve"> lateral ao final do tratamento.</w:t>
      </w:r>
      <w:r w:rsidRPr="004C45D7">
        <w:rPr>
          <w:rFonts w:ascii="Arial" w:hAnsi="Arial" w:cs="Arial"/>
          <w:bCs/>
          <w:sz w:val="24"/>
          <w:szCs w:val="24"/>
        </w:rPr>
        <w:t>...............</w:t>
      </w:r>
      <w:r w:rsidR="000F60AE">
        <w:rPr>
          <w:rFonts w:ascii="Arial" w:hAnsi="Arial" w:cs="Arial"/>
          <w:bCs/>
          <w:sz w:val="24"/>
          <w:szCs w:val="24"/>
        </w:rPr>
        <w:t>...</w:t>
      </w:r>
      <w:r w:rsidRPr="004C45D7">
        <w:rPr>
          <w:rFonts w:ascii="Arial" w:hAnsi="Arial" w:cs="Arial"/>
          <w:bCs/>
          <w:sz w:val="24"/>
          <w:szCs w:val="24"/>
        </w:rPr>
        <w:t>...................18</w:t>
      </w:r>
    </w:p>
    <w:p w14:paraId="02FCA12C" w14:textId="3D14A3DA" w:rsidR="009D76B9" w:rsidRPr="004C45D7" w:rsidRDefault="009D76B9" w:rsidP="009D76B9">
      <w:pPr>
        <w:pStyle w:val="Padro"/>
        <w:jc w:val="both"/>
        <w:rPr>
          <w:rFonts w:ascii="Arial" w:hAnsi="Arial" w:cs="Arial"/>
          <w:bCs/>
          <w:sz w:val="24"/>
          <w:szCs w:val="24"/>
        </w:rPr>
      </w:pPr>
      <w:r w:rsidRPr="004C45D7">
        <w:rPr>
          <w:rFonts w:ascii="Arial" w:hAnsi="Arial" w:cs="Arial"/>
          <w:bCs/>
          <w:sz w:val="24"/>
          <w:szCs w:val="24"/>
        </w:rPr>
        <w:t xml:space="preserve">Figura 15 – </w:t>
      </w:r>
      <w:r w:rsidR="00AD5C4B" w:rsidRPr="004C45D7">
        <w:rPr>
          <w:rFonts w:ascii="Arial" w:hAnsi="Arial" w:cs="Arial"/>
          <w:sz w:val="24"/>
          <w:szCs w:val="24"/>
        </w:rPr>
        <w:t xml:space="preserve">Fotos extra e </w:t>
      </w:r>
      <w:proofErr w:type="spellStart"/>
      <w:r w:rsidR="00AD5C4B" w:rsidRPr="004C45D7">
        <w:rPr>
          <w:rFonts w:ascii="Arial" w:hAnsi="Arial" w:cs="Arial"/>
          <w:sz w:val="24"/>
          <w:szCs w:val="24"/>
        </w:rPr>
        <w:t>intrabucais</w:t>
      </w:r>
      <w:proofErr w:type="spellEnd"/>
      <w:r w:rsidR="00AD5C4B" w:rsidRPr="004C45D7">
        <w:rPr>
          <w:rFonts w:ascii="Arial" w:hAnsi="Arial" w:cs="Arial"/>
          <w:sz w:val="24"/>
          <w:szCs w:val="24"/>
        </w:rPr>
        <w:t xml:space="preserve"> do1º controle.</w:t>
      </w:r>
      <w:r w:rsidRPr="004C45D7">
        <w:rPr>
          <w:rFonts w:ascii="Arial" w:hAnsi="Arial" w:cs="Arial"/>
          <w:bCs/>
          <w:sz w:val="24"/>
          <w:szCs w:val="24"/>
        </w:rPr>
        <w:t>.............................................</w:t>
      </w:r>
      <w:r w:rsidR="000F60AE">
        <w:rPr>
          <w:rFonts w:ascii="Arial" w:hAnsi="Arial" w:cs="Arial"/>
          <w:bCs/>
          <w:sz w:val="24"/>
          <w:szCs w:val="24"/>
        </w:rPr>
        <w:t>..........................................................</w:t>
      </w:r>
      <w:r w:rsidRPr="004C45D7">
        <w:rPr>
          <w:rFonts w:ascii="Arial" w:hAnsi="Arial" w:cs="Arial"/>
          <w:bCs/>
          <w:sz w:val="24"/>
          <w:szCs w:val="24"/>
        </w:rPr>
        <w:t>............1</w:t>
      </w:r>
      <w:r w:rsidR="00870E58">
        <w:rPr>
          <w:rFonts w:ascii="Arial" w:hAnsi="Arial" w:cs="Arial"/>
          <w:bCs/>
          <w:sz w:val="24"/>
          <w:szCs w:val="24"/>
        </w:rPr>
        <w:t>6</w:t>
      </w:r>
    </w:p>
    <w:p w14:paraId="30BFC8B0" w14:textId="3CDCA393" w:rsidR="009D76B9" w:rsidRPr="004C45D7" w:rsidRDefault="009D76B9" w:rsidP="009D76B9">
      <w:pPr>
        <w:pStyle w:val="Padro"/>
        <w:jc w:val="both"/>
        <w:rPr>
          <w:rFonts w:ascii="Arial" w:hAnsi="Arial" w:cs="Arial"/>
          <w:bCs/>
          <w:sz w:val="24"/>
          <w:szCs w:val="24"/>
        </w:rPr>
      </w:pPr>
      <w:r w:rsidRPr="004C45D7">
        <w:rPr>
          <w:rFonts w:ascii="Arial" w:hAnsi="Arial" w:cs="Arial"/>
          <w:bCs/>
          <w:sz w:val="24"/>
          <w:szCs w:val="24"/>
        </w:rPr>
        <w:t>Figura 16 – Sobreposição de imagem dos perfis inicial e final........................</w:t>
      </w:r>
      <w:r w:rsidR="000F60AE">
        <w:rPr>
          <w:rFonts w:ascii="Arial" w:hAnsi="Arial" w:cs="Arial"/>
          <w:bCs/>
          <w:sz w:val="24"/>
          <w:szCs w:val="24"/>
        </w:rPr>
        <w:t>.</w:t>
      </w:r>
      <w:r w:rsidRPr="004C45D7">
        <w:rPr>
          <w:rFonts w:ascii="Arial" w:hAnsi="Arial" w:cs="Arial"/>
          <w:bCs/>
          <w:sz w:val="24"/>
          <w:szCs w:val="24"/>
        </w:rPr>
        <w:t>.......1</w:t>
      </w:r>
      <w:r w:rsidR="004B7B3A">
        <w:rPr>
          <w:rFonts w:ascii="Arial" w:hAnsi="Arial" w:cs="Arial"/>
          <w:bCs/>
          <w:sz w:val="24"/>
          <w:szCs w:val="24"/>
        </w:rPr>
        <w:t>8</w:t>
      </w:r>
    </w:p>
    <w:p w14:paraId="6A7AF9CB" w14:textId="6CB56B79" w:rsidR="00AD5C4B" w:rsidRPr="004C45D7" w:rsidRDefault="00AD5C4B" w:rsidP="00AD5C4B">
      <w:pPr>
        <w:pStyle w:val="Padro"/>
        <w:jc w:val="both"/>
        <w:rPr>
          <w:rFonts w:ascii="Arial" w:hAnsi="Arial" w:cs="Arial"/>
          <w:bCs/>
          <w:sz w:val="24"/>
          <w:szCs w:val="24"/>
        </w:rPr>
      </w:pPr>
      <w:r w:rsidRPr="004C45D7">
        <w:rPr>
          <w:rFonts w:ascii="Arial" w:hAnsi="Arial" w:cs="Arial"/>
          <w:bCs/>
          <w:sz w:val="24"/>
          <w:szCs w:val="24"/>
        </w:rPr>
        <w:t>Figura 1</w:t>
      </w:r>
      <w:r w:rsidR="004C45D7" w:rsidRPr="004C45D7">
        <w:rPr>
          <w:rFonts w:ascii="Arial" w:hAnsi="Arial" w:cs="Arial"/>
          <w:bCs/>
          <w:sz w:val="24"/>
          <w:szCs w:val="24"/>
        </w:rPr>
        <w:t>7</w:t>
      </w:r>
      <w:r w:rsidRPr="004C45D7">
        <w:rPr>
          <w:rFonts w:ascii="Arial" w:hAnsi="Arial" w:cs="Arial"/>
          <w:bCs/>
          <w:sz w:val="24"/>
          <w:szCs w:val="24"/>
        </w:rPr>
        <w:t xml:space="preserve"> – Tabela de variáveis cefalométricas.......................................................</w:t>
      </w:r>
      <w:r w:rsidR="004B7B3A">
        <w:rPr>
          <w:rFonts w:ascii="Arial" w:hAnsi="Arial" w:cs="Arial"/>
          <w:bCs/>
          <w:sz w:val="24"/>
          <w:szCs w:val="24"/>
        </w:rPr>
        <w:t>19</w:t>
      </w:r>
    </w:p>
    <w:p w14:paraId="480AF39D" w14:textId="0A3DA895" w:rsidR="00AD6959" w:rsidRDefault="00AD6959" w:rsidP="002F508B">
      <w:pPr>
        <w:rPr>
          <w:b/>
          <w:bCs/>
        </w:rPr>
      </w:pPr>
    </w:p>
    <w:p w14:paraId="7A790676" w14:textId="77777777" w:rsidR="00553E2A" w:rsidRDefault="00553E2A" w:rsidP="002F508B">
      <w:pPr>
        <w:rPr>
          <w:b/>
          <w:bCs/>
        </w:rPr>
      </w:pPr>
    </w:p>
    <w:p w14:paraId="52C175BC" w14:textId="77777777" w:rsidR="00AD6959" w:rsidRDefault="00AD6959" w:rsidP="002F508B">
      <w:pPr>
        <w:rPr>
          <w:b/>
          <w:bCs/>
        </w:rPr>
      </w:pPr>
    </w:p>
    <w:p w14:paraId="4D93F137" w14:textId="77777777" w:rsidR="00E83B77" w:rsidRDefault="00E83B77" w:rsidP="00E83B77">
      <w:pPr>
        <w:pStyle w:val="Padro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lastRenderedPageBreak/>
        <w:t>SUMÁRIO</w:t>
      </w:r>
    </w:p>
    <w:p w14:paraId="3F999D2D" w14:textId="77777777" w:rsidR="00E83B77" w:rsidRDefault="00E83B77" w:rsidP="00E83B77">
      <w:pPr>
        <w:pStyle w:val="Padro"/>
        <w:rPr>
          <w:rFonts w:ascii="Arial" w:hAnsi="Arial"/>
          <w:b/>
          <w:bCs/>
          <w:sz w:val="24"/>
          <w:szCs w:val="24"/>
        </w:rPr>
      </w:pPr>
    </w:p>
    <w:p w14:paraId="032FAB28" w14:textId="76444750" w:rsidR="00E83B77" w:rsidRDefault="00E83B77" w:rsidP="00E83B77">
      <w:pPr>
        <w:pStyle w:val="Padro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1 – Resumo........................................................................................................</w:t>
      </w:r>
      <w:r w:rsidR="000F60AE">
        <w:rPr>
          <w:rFonts w:ascii="Arial" w:hAnsi="Arial"/>
          <w:bCs/>
          <w:sz w:val="24"/>
          <w:szCs w:val="24"/>
        </w:rPr>
        <w:t>..</w:t>
      </w:r>
      <w:r>
        <w:rPr>
          <w:rFonts w:ascii="Arial" w:hAnsi="Arial"/>
          <w:bCs/>
          <w:sz w:val="24"/>
          <w:szCs w:val="24"/>
        </w:rPr>
        <w:t>.......</w:t>
      </w:r>
      <w:r w:rsidR="004B7B3A">
        <w:rPr>
          <w:rFonts w:ascii="Arial" w:hAnsi="Arial"/>
          <w:bCs/>
          <w:sz w:val="24"/>
          <w:szCs w:val="24"/>
        </w:rPr>
        <w:t>2</w:t>
      </w:r>
    </w:p>
    <w:p w14:paraId="56C5CEE8" w14:textId="71FF8FB6" w:rsidR="00E83B77" w:rsidRDefault="00E83B77" w:rsidP="00E83B77">
      <w:pPr>
        <w:pStyle w:val="Padro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2 – Introduçao......................................................................................................</w:t>
      </w:r>
      <w:r w:rsidR="000F60AE">
        <w:rPr>
          <w:rFonts w:ascii="Arial" w:hAnsi="Arial"/>
          <w:bCs/>
          <w:sz w:val="24"/>
          <w:szCs w:val="24"/>
        </w:rPr>
        <w:t>..</w:t>
      </w:r>
      <w:r>
        <w:rPr>
          <w:rFonts w:ascii="Arial" w:hAnsi="Arial"/>
          <w:bCs/>
          <w:sz w:val="24"/>
          <w:szCs w:val="24"/>
        </w:rPr>
        <w:t>.....</w:t>
      </w:r>
      <w:r w:rsidR="00746BC4">
        <w:rPr>
          <w:rFonts w:ascii="Arial" w:hAnsi="Arial"/>
          <w:bCs/>
          <w:sz w:val="24"/>
          <w:szCs w:val="24"/>
        </w:rPr>
        <w:t>.</w:t>
      </w:r>
      <w:r w:rsidR="004B7B3A">
        <w:rPr>
          <w:rFonts w:ascii="Arial" w:hAnsi="Arial"/>
          <w:bCs/>
          <w:sz w:val="24"/>
          <w:szCs w:val="24"/>
        </w:rPr>
        <w:t>5</w:t>
      </w:r>
    </w:p>
    <w:p w14:paraId="01FE5058" w14:textId="231051A1" w:rsidR="004B7B3A" w:rsidRDefault="00E83B77" w:rsidP="00E83B77">
      <w:pPr>
        <w:pStyle w:val="Padro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3 – Caso clínico......................................................................................................</w:t>
      </w:r>
      <w:r w:rsidR="000F60AE">
        <w:rPr>
          <w:rFonts w:ascii="Arial" w:hAnsi="Arial"/>
          <w:bCs/>
          <w:sz w:val="24"/>
          <w:szCs w:val="24"/>
        </w:rPr>
        <w:t>..</w:t>
      </w:r>
      <w:r>
        <w:rPr>
          <w:rFonts w:ascii="Arial" w:hAnsi="Arial"/>
          <w:bCs/>
          <w:sz w:val="24"/>
          <w:szCs w:val="24"/>
        </w:rPr>
        <w:t>...</w:t>
      </w:r>
      <w:r w:rsidR="004B7B3A">
        <w:rPr>
          <w:rFonts w:ascii="Arial" w:hAnsi="Arial"/>
          <w:bCs/>
          <w:sz w:val="24"/>
          <w:szCs w:val="24"/>
        </w:rPr>
        <w:t>7</w:t>
      </w:r>
    </w:p>
    <w:p w14:paraId="6D3EA382" w14:textId="4B83F5A9" w:rsidR="00E83B77" w:rsidRDefault="00E83B77" w:rsidP="00E83B77">
      <w:pPr>
        <w:pStyle w:val="Padro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3.</w:t>
      </w:r>
      <w:r w:rsidR="004B7B3A">
        <w:rPr>
          <w:rFonts w:ascii="Arial" w:hAnsi="Arial"/>
          <w:bCs/>
          <w:sz w:val="24"/>
          <w:szCs w:val="24"/>
        </w:rPr>
        <w:t>1</w:t>
      </w:r>
      <w:r>
        <w:rPr>
          <w:rFonts w:ascii="Arial" w:hAnsi="Arial"/>
          <w:bCs/>
          <w:sz w:val="24"/>
          <w:szCs w:val="24"/>
        </w:rPr>
        <w:t xml:space="preserve"> – </w:t>
      </w:r>
      <w:r w:rsidR="004B7B3A">
        <w:rPr>
          <w:rFonts w:ascii="Arial" w:hAnsi="Arial"/>
          <w:bCs/>
          <w:sz w:val="24"/>
          <w:szCs w:val="24"/>
        </w:rPr>
        <w:t>Diagnóstico</w:t>
      </w:r>
      <w:r>
        <w:rPr>
          <w:rFonts w:ascii="Arial" w:hAnsi="Arial"/>
          <w:bCs/>
          <w:sz w:val="24"/>
          <w:szCs w:val="24"/>
        </w:rPr>
        <w:t>.........................................</w:t>
      </w:r>
      <w:r w:rsidR="006E18FD">
        <w:rPr>
          <w:rFonts w:ascii="Arial" w:hAnsi="Arial"/>
          <w:bCs/>
          <w:sz w:val="24"/>
          <w:szCs w:val="24"/>
        </w:rPr>
        <w:t>..................</w:t>
      </w:r>
      <w:r>
        <w:rPr>
          <w:rFonts w:ascii="Arial" w:hAnsi="Arial"/>
          <w:bCs/>
          <w:sz w:val="24"/>
          <w:szCs w:val="24"/>
        </w:rPr>
        <w:t>...........................................</w:t>
      </w:r>
      <w:r w:rsidR="000F60AE">
        <w:rPr>
          <w:rFonts w:ascii="Arial" w:hAnsi="Arial"/>
          <w:bCs/>
          <w:sz w:val="24"/>
          <w:szCs w:val="24"/>
        </w:rPr>
        <w:t>..</w:t>
      </w:r>
      <w:r>
        <w:rPr>
          <w:rFonts w:ascii="Arial" w:hAnsi="Arial"/>
          <w:bCs/>
          <w:sz w:val="24"/>
          <w:szCs w:val="24"/>
        </w:rPr>
        <w:t>.</w:t>
      </w:r>
      <w:r w:rsidR="00746BC4">
        <w:rPr>
          <w:rFonts w:ascii="Arial" w:hAnsi="Arial"/>
          <w:bCs/>
          <w:sz w:val="24"/>
          <w:szCs w:val="24"/>
        </w:rPr>
        <w:t>7</w:t>
      </w:r>
    </w:p>
    <w:p w14:paraId="0064508B" w14:textId="07A4882E" w:rsidR="004B7B3A" w:rsidRDefault="004B7B3A" w:rsidP="00E83B77">
      <w:pPr>
        <w:pStyle w:val="Padro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3.2 – Opções de tratamento....................................</w:t>
      </w:r>
      <w:r w:rsidR="006E18FD">
        <w:rPr>
          <w:rFonts w:ascii="Arial" w:hAnsi="Arial"/>
          <w:bCs/>
          <w:sz w:val="24"/>
          <w:szCs w:val="24"/>
        </w:rPr>
        <w:t>.</w:t>
      </w:r>
      <w:r>
        <w:rPr>
          <w:rFonts w:ascii="Arial" w:hAnsi="Arial"/>
          <w:bCs/>
          <w:sz w:val="24"/>
          <w:szCs w:val="24"/>
        </w:rPr>
        <w:t>...............................................</w:t>
      </w:r>
      <w:r w:rsidR="000F60AE">
        <w:rPr>
          <w:rFonts w:ascii="Arial" w:hAnsi="Arial"/>
          <w:bCs/>
          <w:sz w:val="24"/>
          <w:szCs w:val="24"/>
        </w:rPr>
        <w:t>.</w:t>
      </w:r>
      <w:r>
        <w:rPr>
          <w:rFonts w:ascii="Arial" w:hAnsi="Arial"/>
          <w:bCs/>
          <w:sz w:val="24"/>
          <w:szCs w:val="24"/>
        </w:rPr>
        <w:t>..10</w:t>
      </w:r>
    </w:p>
    <w:p w14:paraId="4EFF5FDD" w14:textId="5C195FF3" w:rsidR="006E18FD" w:rsidRDefault="006E18FD" w:rsidP="00E83B77">
      <w:pPr>
        <w:pStyle w:val="Padro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3.3 – Evolução do tratamento....................................................................................</w:t>
      </w:r>
      <w:r w:rsidR="000F60AE">
        <w:rPr>
          <w:rFonts w:ascii="Arial" w:hAnsi="Arial"/>
          <w:bCs/>
          <w:sz w:val="24"/>
          <w:szCs w:val="24"/>
        </w:rPr>
        <w:t>.</w:t>
      </w:r>
      <w:r>
        <w:rPr>
          <w:rFonts w:ascii="Arial" w:hAnsi="Arial"/>
          <w:bCs/>
          <w:sz w:val="24"/>
          <w:szCs w:val="24"/>
        </w:rPr>
        <w:t>10</w:t>
      </w:r>
    </w:p>
    <w:p w14:paraId="17139343" w14:textId="4C0AF9AE" w:rsidR="00E83B77" w:rsidRDefault="00E83B77" w:rsidP="00E83B77">
      <w:pPr>
        <w:pStyle w:val="Padro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4 – Resultados...........................................................................................................</w:t>
      </w:r>
      <w:r w:rsidR="000F60AE">
        <w:rPr>
          <w:rFonts w:ascii="Arial" w:hAnsi="Arial"/>
          <w:bCs/>
          <w:sz w:val="24"/>
          <w:szCs w:val="24"/>
        </w:rPr>
        <w:t xml:space="preserve"> </w:t>
      </w:r>
      <w:r>
        <w:rPr>
          <w:rFonts w:ascii="Arial" w:hAnsi="Arial"/>
          <w:bCs/>
          <w:sz w:val="24"/>
          <w:szCs w:val="24"/>
        </w:rPr>
        <w:t>17</w:t>
      </w:r>
    </w:p>
    <w:p w14:paraId="65052D81" w14:textId="3C258D25" w:rsidR="00E83B77" w:rsidRDefault="00E83B77" w:rsidP="00E83B77">
      <w:pPr>
        <w:pStyle w:val="Padro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5 – Discussão............................................................................................................</w:t>
      </w:r>
      <w:r w:rsidR="000F60AE">
        <w:rPr>
          <w:rFonts w:ascii="Arial" w:hAnsi="Arial"/>
          <w:bCs/>
          <w:sz w:val="24"/>
          <w:szCs w:val="24"/>
        </w:rPr>
        <w:t xml:space="preserve"> </w:t>
      </w:r>
      <w:r w:rsidR="004B7B3A">
        <w:rPr>
          <w:rFonts w:ascii="Arial" w:hAnsi="Arial"/>
          <w:bCs/>
          <w:sz w:val="24"/>
          <w:szCs w:val="24"/>
        </w:rPr>
        <w:t>20</w:t>
      </w:r>
    </w:p>
    <w:p w14:paraId="77E3BD49" w14:textId="30018021" w:rsidR="00E83B77" w:rsidRDefault="00E83B77" w:rsidP="00E83B77">
      <w:pPr>
        <w:pStyle w:val="Padro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6 – Conclusão............................................................................................................</w:t>
      </w:r>
      <w:r w:rsidR="000F60AE">
        <w:rPr>
          <w:rFonts w:ascii="Arial" w:hAnsi="Arial"/>
          <w:bCs/>
          <w:sz w:val="24"/>
          <w:szCs w:val="24"/>
        </w:rPr>
        <w:t xml:space="preserve"> </w:t>
      </w:r>
      <w:r>
        <w:rPr>
          <w:rFonts w:ascii="Arial" w:hAnsi="Arial"/>
          <w:bCs/>
          <w:sz w:val="24"/>
          <w:szCs w:val="24"/>
        </w:rPr>
        <w:t>2</w:t>
      </w:r>
      <w:r w:rsidR="004B7B3A">
        <w:rPr>
          <w:rFonts w:ascii="Arial" w:hAnsi="Arial"/>
          <w:bCs/>
          <w:sz w:val="24"/>
          <w:szCs w:val="24"/>
        </w:rPr>
        <w:t>0</w:t>
      </w:r>
    </w:p>
    <w:p w14:paraId="76E19333" w14:textId="6227ED8A" w:rsidR="00E83B77" w:rsidRDefault="00E83B77" w:rsidP="00E83B77">
      <w:pPr>
        <w:pStyle w:val="Padro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7 – Bibliografia...........................................................................................................</w:t>
      </w:r>
      <w:r w:rsidR="000F60AE">
        <w:rPr>
          <w:rFonts w:ascii="Arial" w:hAnsi="Arial"/>
          <w:bCs/>
          <w:sz w:val="24"/>
          <w:szCs w:val="24"/>
        </w:rPr>
        <w:t xml:space="preserve"> </w:t>
      </w:r>
      <w:r w:rsidR="004B7B3A">
        <w:rPr>
          <w:rFonts w:ascii="Arial" w:hAnsi="Arial"/>
          <w:bCs/>
          <w:sz w:val="24"/>
          <w:szCs w:val="24"/>
        </w:rPr>
        <w:t>21</w:t>
      </w:r>
    </w:p>
    <w:p w14:paraId="26F26919" w14:textId="77777777" w:rsidR="00AD6959" w:rsidRDefault="00AD6959" w:rsidP="002F508B">
      <w:pPr>
        <w:rPr>
          <w:b/>
          <w:bCs/>
        </w:rPr>
      </w:pPr>
    </w:p>
    <w:p w14:paraId="460901CA" w14:textId="77777777" w:rsidR="00AD6959" w:rsidRDefault="00AD6959" w:rsidP="002F508B">
      <w:pPr>
        <w:rPr>
          <w:b/>
          <w:bCs/>
        </w:rPr>
      </w:pPr>
    </w:p>
    <w:p w14:paraId="443F1053" w14:textId="77777777" w:rsidR="00AD6959" w:rsidRDefault="00AD6959" w:rsidP="002F508B">
      <w:pPr>
        <w:rPr>
          <w:b/>
          <w:bCs/>
        </w:rPr>
      </w:pPr>
    </w:p>
    <w:p w14:paraId="4897766E" w14:textId="77777777" w:rsidR="00AD6959" w:rsidRDefault="00AD6959" w:rsidP="002F508B">
      <w:pPr>
        <w:rPr>
          <w:b/>
          <w:bCs/>
        </w:rPr>
      </w:pPr>
    </w:p>
    <w:p w14:paraId="27F16E60" w14:textId="0FF9CEC3" w:rsidR="00AD6959" w:rsidRDefault="00AD6959" w:rsidP="002F508B">
      <w:pPr>
        <w:rPr>
          <w:b/>
          <w:bCs/>
        </w:rPr>
      </w:pPr>
    </w:p>
    <w:p w14:paraId="7D7DC5E9" w14:textId="5D1E68E3" w:rsidR="00553E2A" w:rsidRDefault="00553E2A" w:rsidP="002F508B">
      <w:pPr>
        <w:rPr>
          <w:b/>
          <w:bCs/>
        </w:rPr>
      </w:pPr>
    </w:p>
    <w:p w14:paraId="72AAC65F" w14:textId="1C8918A9" w:rsidR="00553E2A" w:rsidRDefault="00553E2A" w:rsidP="002F508B">
      <w:pPr>
        <w:rPr>
          <w:b/>
          <w:bCs/>
        </w:rPr>
      </w:pPr>
    </w:p>
    <w:p w14:paraId="5283BF78" w14:textId="235541A7" w:rsidR="00553E2A" w:rsidRDefault="00553E2A" w:rsidP="002F508B">
      <w:pPr>
        <w:rPr>
          <w:b/>
          <w:bCs/>
        </w:rPr>
      </w:pPr>
    </w:p>
    <w:p w14:paraId="18C45C17" w14:textId="400DAF94" w:rsidR="00553E2A" w:rsidRDefault="00553E2A" w:rsidP="002F508B">
      <w:pPr>
        <w:rPr>
          <w:b/>
          <w:bCs/>
        </w:rPr>
      </w:pPr>
    </w:p>
    <w:p w14:paraId="681596B5" w14:textId="1F4384B5" w:rsidR="00553E2A" w:rsidRDefault="00553E2A" w:rsidP="002F508B">
      <w:pPr>
        <w:rPr>
          <w:b/>
          <w:bCs/>
        </w:rPr>
      </w:pPr>
    </w:p>
    <w:p w14:paraId="7C46DD41" w14:textId="45A30E15" w:rsidR="00553E2A" w:rsidRDefault="00553E2A" w:rsidP="002F508B">
      <w:pPr>
        <w:rPr>
          <w:b/>
          <w:bCs/>
        </w:rPr>
      </w:pPr>
    </w:p>
    <w:p w14:paraId="1B60250E" w14:textId="527A535D" w:rsidR="00553E2A" w:rsidRDefault="00553E2A" w:rsidP="002F508B">
      <w:pPr>
        <w:rPr>
          <w:b/>
          <w:bCs/>
        </w:rPr>
      </w:pPr>
    </w:p>
    <w:p w14:paraId="39DD095A" w14:textId="6FBC911E" w:rsidR="00553E2A" w:rsidRDefault="00553E2A" w:rsidP="002F508B">
      <w:pPr>
        <w:rPr>
          <w:b/>
          <w:bCs/>
        </w:rPr>
      </w:pPr>
    </w:p>
    <w:p w14:paraId="30181A6B" w14:textId="77777777" w:rsidR="00553E2A" w:rsidRDefault="00553E2A" w:rsidP="002F508B">
      <w:pPr>
        <w:rPr>
          <w:b/>
          <w:bCs/>
        </w:rPr>
      </w:pPr>
    </w:p>
    <w:p w14:paraId="278198C8" w14:textId="77777777" w:rsidR="00AD6959" w:rsidRDefault="00AD6959" w:rsidP="002F508B">
      <w:pPr>
        <w:rPr>
          <w:b/>
          <w:bCs/>
        </w:rPr>
      </w:pPr>
    </w:p>
    <w:p w14:paraId="1BFCD569" w14:textId="24761CCB" w:rsidR="00E83B77" w:rsidRDefault="00E83B77" w:rsidP="002F508B">
      <w:pPr>
        <w:rPr>
          <w:b/>
          <w:bCs/>
        </w:rPr>
      </w:pPr>
    </w:p>
    <w:p w14:paraId="0DDDA274" w14:textId="77777777" w:rsidR="00AD183E" w:rsidRDefault="00AD183E" w:rsidP="00AD183E">
      <w:pPr>
        <w:rPr>
          <w:b/>
          <w:bCs/>
        </w:rPr>
      </w:pPr>
    </w:p>
    <w:p w14:paraId="162773CD" w14:textId="6B7ABADD" w:rsidR="00364228" w:rsidRPr="00AD183E" w:rsidRDefault="00AD183E" w:rsidP="00AD183E">
      <w:pPr>
        <w:rPr>
          <w:b/>
          <w:bCs/>
        </w:rPr>
      </w:pPr>
      <w:r>
        <w:rPr>
          <w:b/>
          <w:bCs/>
        </w:rPr>
        <w:t xml:space="preserve">   2 -</w:t>
      </w:r>
      <w:r w:rsidRPr="00AD183E">
        <w:rPr>
          <w:b/>
          <w:bCs/>
        </w:rPr>
        <w:t xml:space="preserve"> </w:t>
      </w:r>
      <w:r w:rsidR="00484C03" w:rsidRPr="00AD183E">
        <w:rPr>
          <w:b/>
          <w:bCs/>
        </w:rPr>
        <w:t>INTRODUÇÃO</w:t>
      </w:r>
    </w:p>
    <w:p w14:paraId="4BF099E1" w14:textId="77777777" w:rsidR="00736CEA" w:rsidRDefault="00736CEA" w:rsidP="002F508B">
      <w:pPr>
        <w:rPr>
          <w:b/>
          <w:bCs/>
        </w:rPr>
      </w:pPr>
    </w:p>
    <w:p w14:paraId="7BEFA115" w14:textId="35AA4DEC" w:rsidR="00736CEA" w:rsidRDefault="00E50D9B" w:rsidP="00484C03">
      <w:pPr>
        <w:spacing w:line="360" w:lineRule="auto"/>
        <w:jc w:val="both"/>
      </w:pPr>
      <w:r>
        <w:t xml:space="preserve">      </w:t>
      </w:r>
      <w:r w:rsidR="00680443">
        <w:t>A má oclusão mordida aberta pode ser definida pelo trespasse vertical anterior negativ</w:t>
      </w:r>
      <w:r w:rsidR="00E55E86">
        <w:t xml:space="preserve">o, </w:t>
      </w:r>
      <w:r w:rsidR="00680443">
        <w:t>ou seja, a falta de contato oclusal nessa região enquanto os outros dentes estão ocluindo.</w:t>
      </w:r>
      <w:r w:rsidR="00E55E86">
        <w:t xml:space="preserve"> Pode ser considerada esquelética ou dento-alveolar, dependendo das estruturas envolvidas bem com</w:t>
      </w:r>
      <w:r w:rsidR="00DA5F36">
        <w:t>o</w:t>
      </w:r>
      <w:r w:rsidR="00E55E86">
        <w:t xml:space="preserve"> o grau de severidade.</w:t>
      </w:r>
      <w:r w:rsidR="00E55E86" w:rsidRPr="00E55E86">
        <w:t xml:space="preserve"> </w:t>
      </w:r>
      <w:r w:rsidR="00DA5F36">
        <w:fldChar w:fldCharType="begin"/>
      </w:r>
      <w:r w:rsidR="00DA5F36">
        <w:instrText xml:space="preserve"> ADDIN EN.CITE &lt;EndNote&gt;&lt;Cite&gt;&lt;Author&gt;Domann&lt;/Author&gt;&lt;Year&gt;2017&lt;/Year&gt;&lt;RecNum&gt;1&lt;/RecNum&gt;&lt;DisplayText&gt;(1)&lt;/DisplayText&gt;&lt;record&gt;&lt;rec-number&gt;1&lt;/rec-number&gt;&lt;foreign-keys&gt;&lt;key app="EN" db-id="er2e29za8tszd3edev4vz02hfffd9dzd2ett" timestamp="1582134397"&gt;1&lt;/key&gt;&lt;/foreign-keys&gt;&lt;ref-type name="Journal Article"&gt;17&lt;/ref-type&gt;&lt;contributors&gt;&lt;authors&gt;&lt;author&gt;Domann, Jaqueline&lt;/author&gt;&lt;author&gt;Cruz, Carolina Mattar&lt;/author&gt;&lt;author&gt;Crepaldi, Marcus Vinicius&lt;/author&gt;&lt;author&gt;Crepaldi, Maria de Lourdes Silva&lt;/author&gt;&lt;author&gt;de Oliveira, Bruna Lorena dos Santos&lt;/author&gt;&lt;/authors&gt;&lt;/contributors&gt;&lt;titles&gt;&lt;title&gt;Mordida aberta anterior, etiologia, diagnóstico e tratamento precoce&lt;/title&gt;&lt;secondary-title&gt;REVISTA FAIPE&lt;/secondary-title&gt;&lt;/titles&gt;&lt;periodical&gt;&lt;full-title&gt;REVISTA FAIPE&lt;/full-title&gt;&lt;/periodical&gt;&lt;pages&gt;28-42&lt;/pages&gt;&lt;volume&gt;6&lt;/volume&gt;&lt;number&gt;2&lt;/number&gt;&lt;dates&gt;&lt;year&gt;2017&lt;/year&gt;&lt;/dates&gt;&lt;isbn&gt;2179-9660&lt;/isbn&gt;&lt;urls&gt;&lt;/urls&gt;&lt;/record&gt;&lt;/Cite&gt;&lt;/EndNote&gt;</w:instrText>
      </w:r>
      <w:r w:rsidR="00DA5F36">
        <w:fldChar w:fldCharType="separate"/>
      </w:r>
      <w:r w:rsidR="00DA5F36">
        <w:rPr>
          <w:noProof/>
        </w:rPr>
        <w:t>(</w:t>
      </w:r>
      <w:hyperlink w:anchor="_ENREF_1" w:tooltip="Domann, 2017 #1" w:history="1">
        <w:r w:rsidR="006B5410">
          <w:rPr>
            <w:noProof/>
          </w:rPr>
          <w:t>1</w:t>
        </w:r>
      </w:hyperlink>
      <w:r w:rsidR="00DA5F36">
        <w:rPr>
          <w:noProof/>
        </w:rPr>
        <w:t>)</w:t>
      </w:r>
      <w:r w:rsidR="00DA5F36">
        <w:fldChar w:fldCharType="end"/>
      </w:r>
      <w:r w:rsidR="00DA5F36">
        <w:t xml:space="preserve"> </w:t>
      </w:r>
    </w:p>
    <w:p w14:paraId="22DB9FA5" w14:textId="6618FBF6" w:rsidR="00736CEA" w:rsidRDefault="00736CEA" w:rsidP="00484C03">
      <w:pPr>
        <w:spacing w:line="360" w:lineRule="auto"/>
        <w:jc w:val="both"/>
      </w:pPr>
      <w:r>
        <w:t xml:space="preserve">       </w:t>
      </w:r>
      <w:r w:rsidR="00DA5F36">
        <w:t xml:space="preserve">Sua etiologia pode ser considerada multifatorial, </w:t>
      </w:r>
      <w:r w:rsidR="002814AA">
        <w:t xml:space="preserve">e </w:t>
      </w:r>
      <w:r w:rsidR="00DA5F36">
        <w:t>fatores como hábitos de sucção deletério, interposição lingual ou de lábio, assim como deglutição atípica, colaboram para a instalação dessa má oclusão.</w:t>
      </w:r>
      <w:r w:rsidR="00DA5F36" w:rsidRPr="00DA5F36">
        <w:t xml:space="preserve"> </w:t>
      </w:r>
      <w:r>
        <w:fldChar w:fldCharType="begin"/>
      </w:r>
      <w:r>
        <w:instrText xml:space="preserve"> ADDIN EN.CITE &lt;EndNote&gt;&lt;Cite&gt;&lt;Author&gt;Artese&lt;/Author&gt;&lt;Year&gt;2011&lt;/Year&gt;&lt;RecNum&gt;2&lt;/RecNum&gt;&lt;DisplayText&gt;(2)&lt;/DisplayText&gt;&lt;record&gt;&lt;rec-number&gt;2&lt;/rec-number&gt;&lt;foreign-keys&gt;&lt;key app="EN" db-id="er2e29za8tszd3edev4vz02hfffd9dzd2ett" timestamp="1582135158"&gt;2&lt;/key&gt;&lt;/foreign-keys&gt;&lt;ref-type name="Journal Article"&gt;17&lt;/ref-type&gt;&lt;contributors&gt;&lt;authors&gt;&lt;author&gt;Artese, Alderico&lt;/author&gt;&lt;author&gt;Drummond, Stephanie&lt;/author&gt;&lt;author&gt;Nascimento, Juliana Mendes do&lt;/author&gt;&lt;author&gt;Artese, Flavia&lt;/author&gt;&lt;/authors&gt;&lt;/contributors&gt;&lt;titles&gt;&lt;title&gt;Critérios para o diagnóstico e tratamento estável da mordida aberta anterior&lt;/title&gt;&lt;secondary-title&gt;Dental Press Journal of Orthodontics&lt;/secondary-title&gt;&lt;/titles&gt;&lt;periodical&gt;&lt;full-title&gt;Dental Press Journal of Orthodontics&lt;/full-title&gt;&lt;/periodical&gt;&lt;pages&gt;136-161&lt;/pages&gt;&lt;volume&gt;16&lt;/volume&gt;&lt;number&gt;3&lt;/number&gt;&lt;dates&gt;&lt;year&gt;2011&lt;/year&gt;&lt;/dates&gt;&lt;isbn&gt;2176-9451&lt;/isbn&gt;&lt;urls&gt;&lt;/urls&gt;&lt;/record&gt;&lt;/Cite&gt;&lt;/EndNote&gt;</w:instrText>
      </w:r>
      <w:r>
        <w:fldChar w:fldCharType="separate"/>
      </w:r>
      <w:r>
        <w:rPr>
          <w:noProof/>
        </w:rPr>
        <w:t>(</w:t>
      </w:r>
      <w:hyperlink w:anchor="_ENREF_2" w:tooltip="Artese, 2011 #2" w:history="1">
        <w:r w:rsidR="006B5410">
          <w:rPr>
            <w:noProof/>
          </w:rPr>
          <w:t>2</w:t>
        </w:r>
      </w:hyperlink>
      <w:r>
        <w:rPr>
          <w:noProof/>
        </w:rPr>
        <w:t>)</w:t>
      </w:r>
      <w:r>
        <w:fldChar w:fldCharType="end"/>
      </w:r>
      <w:r>
        <w:t xml:space="preserve"> </w:t>
      </w:r>
    </w:p>
    <w:p w14:paraId="1DC75208" w14:textId="678CEFCD" w:rsidR="002814AA" w:rsidRDefault="009922D8" w:rsidP="00484C03">
      <w:pPr>
        <w:spacing w:line="360" w:lineRule="auto"/>
        <w:jc w:val="both"/>
      </w:pPr>
      <w:r>
        <w:t xml:space="preserve">       O correto diagnóstico é imprescindível para a escolha correta do tratamento, e uma avaliação multiprofissional envolvendo a fonoaudiologia e psicologia é essencial para que haja não só a correção da forma, mas também da reeducação funcional.</w:t>
      </w:r>
      <w:r>
        <w:fldChar w:fldCharType="begin"/>
      </w:r>
      <w:r>
        <w:instrText xml:space="preserve"> ADDIN EN.CITE &lt;EndNote&gt;&lt;Cite&gt;&lt;Author&gt;Henriques&lt;/Author&gt;&lt;Year&gt;2000&lt;/Year&gt;&lt;RecNum&gt;4&lt;/RecNum&gt;&lt;DisplayText&gt;(3)&lt;/DisplayText&gt;&lt;record&gt;&lt;rec-number&gt;4&lt;/rec-number&gt;&lt;foreign-keys&gt;&lt;key app="EN" db-id="er2e29za8tszd3edev4vz02hfffd9dzd2ett" timestamp="1582136363"&gt;4&lt;/key&gt;&lt;/foreign-keys&gt;&lt;ref-type name="Journal Article"&gt;17&lt;/ref-type&gt;&lt;contributors&gt;&lt;authors&gt;&lt;author&gt;Henriques, José Fernando Castanha&lt;/author&gt;&lt;author&gt;Janson, Guilherme dos Reis Pereira&lt;/author&gt;&lt;author&gt;Almeida, Renato Rodrigues de&lt;/author&gt;&lt;author&gt;Dainesi, Eduardo Alvares&lt;/author&gt;&lt;author&gt;Hayasaki, Sandra Márcia&lt;/author&gt;&lt;/authors&gt;&lt;/contributors&gt;&lt;titles&gt;&lt;title&gt;Mordida aberta anterior: a importância da abordagem multidisciplinar e considerações sobre etiologia, diagnóstico e tratamento. Apresentação de um caso clínico&lt;/title&gt;&lt;secondary-title&gt;Revista Dental Press de Ortodontia e Ortopedia Facial&lt;/secondary-title&gt;&lt;/titles&gt;&lt;periodical&gt;&lt;full-title&gt;Revista Dental Press de Ortodontia e Ortopedia Facial&lt;/full-title&gt;&lt;/periodical&gt;&lt;pages&gt;29-36&lt;/pages&gt;&lt;volume&gt;5&lt;/volume&gt;&lt;number&gt;3&lt;/number&gt;&lt;dates&gt;&lt;year&gt;2000&lt;/year&gt;&lt;/dates&gt;&lt;urls&gt;&lt;/urls&gt;&lt;/record&gt;&lt;/Cite&gt;&lt;/EndNote&gt;</w:instrText>
      </w:r>
      <w:r>
        <w:fldChar w:fldCharType="separate"/>
      </w:r>
      <w:r>
        <w:rPr>
          <w:noProof/>
        </w:rPr>
        <w:t>(</w:t>
      </w:r>
      <w:hyperlink w:anchor="_ENREF_3" w:tooltip="Henriques, 2000 #4" w:history="1">
        <w:r w:rsidR="006B5410">
          <w:rPr>
            <w:noProof/>
          </w:rPr>
          <w:t>3</w:t>
        </w:r>
      </w:hyperlink>
      <w:r>
        <w:rPr>
          <w:noProof/>
        </w:rPr>
        <w:t>)</w:t>
      </w:r>
      <w:r>
        <w:fldChar w:fldCharType="end"/>
      </w:r>
    </w:p>
    <w:p w14:paraId="66DB13B2" w14:textId="68199734" w:rsidR="002F508B" w:rsidRDefault="00736CEA" w:rsidP="00484C03">
      <w:pPr>
        <w:spacing w:line="360" w:lineRule="auto"/>
        <w:jc w:val="both"/>
      </w:pPr>
      <w:r>
        <w:t xml:space="preserve">       Quando se trata de paciente adulto,</w:t>
      </w:r>
      <w:r w:rsidR="002814AA">
        <w:t xml:space="preserve"> o tratamento ortopédico apresenta grandes limitações, tendo em vista que o potencial de crescimento já foi cessado.</w:t>
      </w:r>
      <w:r>
        <w:t xml:space="preserve"> </w:t>
      </w:r>
      <w:r w:rsidR="002814AA">
        <w:t xml:space="preserve">O </w:t>
      </w:r>
      <w:r>
        <w:t>tipo de tratamento</w:t>
      </w:r>
      <w:r w:rsidR="002814AA">
        <w:t xml:space="preserve"> para essa fase</w:t>
      </w:r>
      <w:r>
        <w:t xml:space="preserve"> pode ser cirúrgico ou não cirúrgico. Quando há discrepância esquelética presente, a melhor opção seria tratar cirurgicamente, entretanto há grande taxa de recusa por parte dos pacientes, </w:t>
      </w:r>
      <w:r w:rsidR="002814AA">
        <w:t>resistindo a</w:t>
      </w:r>
      <w:r>
        <w:t xml:space="preserve"> passar por procedimento cirúrgico e optando por tratar essa má oclusão de forma compensatória.</w:t>
      </w:r>
      <w:r w:rsidR="009922D8" w:rsidRPr="009922D8">
        <w:t xml:space="preserve"> </w:t>
      </w:r>
      <w:r w:rsidR="009922D8">
        <w:fldChar w:fldCharType="begin"/>
      </w:r>
      <w:r w:rsidR="009922D8">
        <w:instrText xml:space="preserve"> ADDIN EN.CITE &lt;EndNote&gt;&lt;Cite&gt;&lt;Author&gt;Valarelli&lt;/Author&gt;&lt;Year&gt;2014&lt;/Year&gt;&lt;RecNum&gt;5&lt;/RecNum&gt;&lt;DisplayText&gt;(4)&lt;/DisplayText&gt;&lt;record&gt;&lt;rec-number&gt;5&lt;/rec-number&gt;&lt;foreign-keys&gt;&lt;key app="EN" db-id="er2e29za8tszd3edev4vz02hfffd9dzd2ett" timestamp="1582136385"&gt;5&lt;/key&gt;&lt;/foreign-keys&gt;&lt;ref-type name="Journal Article"&gt;17&lt;/ref-type&gt;&lt;contributors&gt;&lt;authors&gt;&lt;author&gt;Valarelli, Fabrício Pinelli&lt;/author&gt;&lt;author&gt;Janson, Guilherme&lt;/author&gt;&lt;/authors&gt;&lt;/contributors&gt;&lt;titles&gt;&lt;title&gt;O tratamento não cirúrgico da mordida aberta anterior no paciente adulto&lt;/title&gt;&lt;secondary-title&gt;Ortho Sci., Orthod. sci. pract&lt;/secondary-title&gt;&lt;/titles&gt;&lt;periodical&gt;&lt;full-title&gt;Ortho Sci., Orthod. sci. pract&lt;/full-title&gt;&lt;/periodical&gt;&lt;pages&gt;252-270&lt;/pages&gt;&lt;volume&gt;7&lt;/volume&gt;&lt;number&gt;27&lt;/number&gt;&lt;dates&gt;&lt;year&gt;2014&lt;/year&gt;&lt;/dates&gt;&lt;isbn&gt;1982-8799&lt;/isbn&gt;&lt;urls&gt;&lt;/urls&gt;&lt;/record&gt;&lt;/Cite&gt;&lt;/EndNote&gt;</w:instrText>
      </w:r>
      <w:r w:rsidR="009922D8">
        <w:fldChar w:fldCharType="separate"/>
      </w:r>
      <w:r w:rsidR="009922D8">
        <w:rPr>
          <w:noProof/>
        </w:rPr>
        <w:t>(</w:t>
      </w:r>
      <w:hyperlink w:anchor="_ENREF_4" w:tooltip="Valarelli, 2014 #5" w:history="1">
        <w:r w:rsidR="006B5410">
          <w:rPr>
            <w:noProof/>
          </w:rPr>
          <w:t>4</w:t>
        </w:r>
      </w:hyperlink>
      <w:r w:rsidR="009922D8">
        <w:rPr>
          <w:noProof/>
        </w:rPr>
        <w:t>)</w:t>
      </w:r>
      <w:r w:rsidR="009922D8">
        <w:fldChar w:fldCharType="end"/>
      </w:r>
    </w:p>
    <w:p w14:paraId="197C5476" w14:textId="20D327D6" w:rsidR="00284B25" w:rsidRDefault="00E50D9B" w:rsidP="00484C03">
      <w:pPr>
        <w:spacing w:line="360" w:lineRule="auto"/>
        <w:jc w:val="both"/>
      </w:pPr>
      <w:r>
        <w:t xml:space="preserve">      </w:t>
      </w:r>
      <w:r w:rsidR="002814AA">
        <w:t xml:space="preserve">Para que o tratamento compensatório aumente as taxas de sucesso, algumas mecânicas e </w:t>
      </w:r>
      <w:r w:rsidR="00A664E8">
        <w:t>recursos</w:t>
      </w:r>
      <w:r w:rsidR="002814AA">
        <w:t xml:space="preserve"> auxiliares devem ser lançados</w:t>
      </w:r>
      <w:r w:rsidR="00A664E8">
        <w:t xml:space="preserve">. A colagem dos acessórios de forma diferenciada nos incisivos superiores e inferiores, propiciam maior extrusão dos mesmos, já nos dentes posteriores, a colagem posicionada com angulação mais para </w:t>
      </w:r>
      <w:proofErr w:type="spellStart"/>
      <w:r w:rsidR="00A664E8">
        <w:t>mesial</w:t>
      </w:r>
      <w:proofErr w:type="spellEnd"/>
      <w:r w:rsidR="00A664E8">
        <w:t xml:space="preserve">, proporciona melhor verticalização desses elementos. Além disso, a colagem de esporões na face lingual dos incisivos superiores e inferiores contribuem para uma reeducação no posicionamento lingual, evitando sua interposição. Na literatura ainda são citados como recursos importantes para </w:t>
      </w:r>
      <w:r w:rsidR="00317CA9">
        <w:t xml:space="preserve">resolução </w:t>
      </w:r>
      <w:r w:rsidR="00A664E8">
        <w:t>da mordida aberta anterior, o uso da grade palatina fixa</w:t>
      </w:r>
      <w:r w:rsidR="00317CA9">
        <w:t>,</w:t>
      </w:r>
      <w:r w:rsidR="00A664E8">
        <w:t xml:space="preserve"> a intrusão de dentes posteriores</w:t>
      </w:r>
      <w:r w:rsidR="00317CA9">
        <w:t>, além do uso de elásticos intermaxilares verticais.</w:t>
      </w:r>
      <w:r w:rsidR="00317CA9" w:rsidRPr="00317CA9">
        <w:t xml:space="preserve"> </w:t>
      </w:r>
      <w:r w:rsidR="00317CA9">
        <w:fldChar w:fldCharType="begin"/>
      </w:r>
      <w:r w:rsidR="00317CA9">
        <w:instrText xml:space="preserve"> ADDIN EN.CITE &lt;EndNote&gt;&lt;Cite&gt;&lt;Author&gt;Valarelli&lt;/Author&gt;&lt;Year&gt;2014&lt;/Year&gt;&lt;RecNum&gt;5&lt;/RecNum&gt;&lt;DisplayText&gt;(4)&lt;/DisplayText&gt;&lt;record&gt;&lt;rec-number&gt;5&lt;/rec-number&gt;&lt;foreign-keys&gt;&lt;key app="EN" db-id="er2e29za8tszd3edev4vz02hfffd9dzd2ett" timestamp="1582136385"&gt;5&lt;/key&gt;&lt;/foreign-keys&gt;&lt;ref-type name="Journal Article"&gt;17&lt;/ref-type&gt;&lt;contributors&gt;&lt;authors&gt;&lt;author&gt;Valarelli, Fabrício Pinelli&lt;/author&gt;&lt;author&gt;Janson, Guilherme&lt;/author&gt;&lt;/authors&gt;&lt;/contributors&gt;&lt;titles&gt;&lt;title&gt;O tratamento não cirúrgico da mordida aberta anterior no paciente adulto&lt;/title&gt;&lt;secondary-title&gt;Ortho Sci., Orthod. sci. pract&lt;/secondary-title&gt;&lt;/titles&gt;&lt;periodical&gt;&lt;full-title&gt;Ortho Sci., Orthod. sci. pract&lt;/full-title&gt;&lt;/periodical&gt;&lt;pages&gt;252-270&lt;/pages&gt;&lt;volume&gt;7&lt;/volume&gt;&lt;number&gt;27&lt;/number&gt;&lt;dates&gt;&lt;year&gt;2014&lt;/year&gt;&lt;/dates&gt;&lt;isbn&gt;1982-8799&lt;/isbn&gt;&lt;urls&gt;&lt;/urls&gt;&lt;/record&gt;&lt;/Cite&gt;&lt;/EndNote&gt;</w:instrText>
      </w:r>
      <w:r w:rsidR="00317CA9">
        <w:fldChar w:fldCharType="separate"/>
      </w:r>
      <w:r w:rsidR="00317CA9">
        <w:rPr>
          <w:noProof/>
        </w:rPr>
        <w:t>(</w:t>
      </w:r>
      <w:hyperlink w:anchor="_ENREF_4" w:tooltip="Valarelli, 2014 #5" w:history="1">
        <w:r w:rsidR="006B5410">
          <w:rPr>
            <w:noProof/>
          </w:rPr>
          <w:t>4</w:t>
        </w:r>
      </w:hyperlink>
      <w:r w:rsidR="00317CA9">
        <w:rPr>
          <w:noProof/>
        </w:rPr>
        <w:t>)</w:t>
      </w:r>
      <w:r w:rsidR="00317CA9">
        <w:fldChar w:fldCharType="end"/>
      </w:r>
      <w:r w:rsidR="00317CA9" w:rsidRPr="00317CA9">
        <w:t xml:space="preserve"> </w:t>
      </w:r>
      <w:r w:rsidR="00317CA9">
        <w:fldChar w:fldCharType="begin"/>
      </w:r>
      <w:r w:rsidR="00317CA9">
        <w:instrText xml:space="preserve"> ADDIN EN.CITE &lt;EndNote&gt;&lt;Cite&gt;&lt;Author&gt;Valarelli&lt;/Author&gt;&lt;Year&gt;2018&lt;/Year&gt;&lt;RecNum&gt;6&lt;/RecNum&gt;&lt;DisplayText&gt;(5)&lt;/DisplayText&gt;&lt;record&gt;&lt;rec-number&gt;6&lt;/rec-number&gt;&lt;foreign-keys&gt;&lt;key app="EN" db-id="er2e29za8tszd3edev4vz02hfffd9dzd2ett" timestamp="1582138071"&gt;6&lt;/key&gt;&lt;/foreign-keys&gt;&lt;ref-type name="Journal Article"&gt;17&lt;/ref-type&gt;&lt;contributors&gt;&lt;authors&gt;&lt;author&gt;Valarelli, Fabricio Pinelli&lt;/author&gt;&lt;author&gt;Vasquez, David Segundo Sanchez&lt;/author&gt;&lt;author&gt;Bento, Juliana Freire&lt;/author&gt;&lt;author&gt;de Oliveira Pinto, Rayane&lt;/author&gt;&lt;author&gt;da Costa Grec, Roberto Henrique&lt;/author&gt;&lt;author&gt;de Freitas, Karina Maria Salvatore&lt;/author&gt;&lt;/authors&gt;&lt;/contributors&gt;&lt;titles&gt;&lt;title&gt;O TRATAMENTO DA MORDIDA ABERTA ANTERIOR COM COMPROMETIMENTO DENTOALVEOLAR NO ADULTO&lt;/title&gt;&lt;secondary-title&gt;REVISTA UNINGÁ&lt;/secondary-title&gt;&lt;/titles&gt;&lt;periodical&gt;&lt;full-title&gt;REVISTA UNINGÁ&lt;/full-title&gt;&lt;/periodical&gt;&lt;pages&gt;168-176&lt;/pages&gt;&lt;volume&gt;55&lt;/volume&gt;&lt;number&gt;4&lt;/number&gt;&lt;dates&gt;&lt;year&gt;2018&lt;/year&gt;&lt;/dates&gt;&lt;isbn&gt;2318-0579&lt;/isbn&gt;&lt;urls&gt;&lt;/urls&gt;&lt;/record&gt;&lt;/Cite&gt;&lt;/EndNote&gt;</w:instrText>
      </w:r>
      <w:r w:rsidR="00317CA9">
        <w:fldChar w:fldCharType="separate"/>
      </w:r>
      <w:r w:rsidR="00317CA9">
        <w:rPr>
          <w:noProof/>
        </w:rPr>
        <w:t>(</w:t>
      </w:r>
      <w:hyperlink w:anchor="_ENREF_5" w:tooltip="Valarelli, 2018 #6" w:history="1">
        <w:r w:rsidR="006B5410">
          <w:rPr>
            <w:noProof/>
          </w:rPr>
          <w:t>5</w:t>
        </w:r>
      </w:hyperlink>
      <w:r w:rsidR="00317CA9">
        <w:rPr>
          <w:noProof/>
        </w:rPr>
        <w:t>)</w:t>
      </w:r>
      <w:r w:rsidR="00317CA9">
        <w:fldChar w:fldCharType="end"/>
      </w:r>
    </w:p>
    <w:p w14:paraId="12FC8FF4" w14:textId="52FDE625" w:rsidR="00284B25" w:rsidRDefault="00E50D9B" w:rsidP="00484C03">
      <w:pPr>
        <w:spacing w:line="360" w:lineRule="auto"/>
        <w:jc w:val="both"/>
      </w:pPr>
      <w:r>
        <w:lastRenderedPageBreak/>
        <w:t xml:space="preserve">      </w:t>
      </w:r>
      <w:r w:rsidR="00284B25">
        <w:t xml:space="preserve">O </w:t>
      </w:r>
      <w:r w:rsidR="00284B25" w:rsidRPr="00284B25">
        <w:t xml:space="preserve">presente </w:t>
      </w:r>
      <w:r w:rsidR="00284B25">
        <w:t>estudo</w:t>
      </w:r>
      <w:r w:rsidR="00284B25" w:rsidRPr="00284B25">
        <w:t xml:space="preserve"> tem como objetivo relatar o tratamento da mordida</w:t>
      </w:r>
      <w:r w:rsidR="00222AC1">
        <w:t xml:space="preserve"> </w:t>
      </w:r>
      <w:r w:rsidR="00284B25" w:rsidRPr="00284B25">
        <w:t xml:space="preserve">aberta anterior </w:t>
      </w:r>
      <w:r w:rsidR="00284B25">
        <w:t>em</w:t>
      </w:r>
      <w:r w:rsidR="00284B25" w:rsidRPr="00284B25">
        <w:t xml:space="preserve"> um paciente adulto</w:t>
      </w:r>
      <w:r w:rsidR="00284B25">
        <w:t xml:space="preserve"> de </w:t>
      </w:r>
      <w:r w:rsidR="00284B25" w:rsidRPr="00284B25">
        <w:t xml:space="preserve">padrão </w:t>
      </w:r>
      <w:proofErr w:type="spellStart"/>
      <w:r w:rsidR="00284B25">
        <w:t>mesofacial</w:t>
      </w:r>
      <w:proofErr w:type="spellEnd"/>
      <w:r w:rsidR="00284B25" w:rsidRPr="00284B25">
        <w:t>.</w:t>
      </w:r>
      <w:r w:rsidR="00284B25">
        <w:t xml:space="preserve"> No caso em questão</w:t>
      </w:r>
      <w:r w:rsidR="00284B25" w:rsidRPr="00284B25">
        <w:t xml:space="preserve"> foram utilizadas estratégias</w:t>
      </w:r>
      <w:r w:rsidR="00284B25">
        <w:t xml:space="preserve"> para fechamento de mordida aberta anterior de forma compensatória,</w:t>
      </w:r>
      <w:r w:rsidR="00284B25" w:rsidRPr="00284B25">
        <w:t xml:space="preserve"> visando </w:t>
      </w:r>
      <w:r w:rsidR="00284B25">
        <w:t>a eficiência e</w:t>
      </w:r>
      <w:r w:rsidR="00284B25" w:rsidRPr="00284B25">
        <w:t xml:space="preserve"> estabilidade </w:t>
      </w:r>
      <w:r w:rsidR="00284B25">
        <w:t>do tratamento a</w:t>
      </w:r>
      <w:r w:rsidR="00284B25" w:rsidRPr="00284B25">
        <w:t xml:space="preserve"> longo prazo.</w:t>
      </w:r>
    </w:p>
    <w:p w14:paraId="320036FA" w14:textId="4306BDA2" w:rsidR="00A664E8" w:rsidRDefault="00A664E8" w:rsidP="00484C03">
      <w:pPr>
        <w:spacing w:line="360" w:lineRule="auto"/>
        <w:jc w:val="both"/>
      </w:pPr>
      <w:r>
        <w:t xml:space="preserve">         </w:t>
      </w:r>
    </w:p>
    <w:p w14:paraId="67EBE260" w14:textId="514717C6" w:rsidR="009922D8" w:rsidRDefault="002814AA" w:rsidP="00DA5F36">
      <w:pPr>
        <w:spacing w:line="360" w:lineRule="auto"/>
      </w:pPr>
      <w:r>
        <w:t xml:space="preserve">          </w:t>
      </w:r>
    </w:p>
    <w:p w14:paraId="4215C7C6" w14:textId="5B1D93DB" w:rsidR="00736CEA" w:rsidRDefault="00736CEA" w:rsidP="00DA5F36">
      <w:pPr>
        <w:spacing w:line="360" w:lineRule="auto"/>
      </w:pPr>
      <w:r>
        <w:t xml:space="preserve">          </w:t>
      </w:r>
    </w:p>
    <w:p w14:paraId="4E6EF92D" w14:textId="48917254" w:rsidR="00DA5F36" w:rsidRDefault="00DA5F36" w:rsidP="00DA5F36">
      <w:pPr>
        <w:spacing w:line="360" w:lineRule="auto"/>
      </w:pPr>
      <w:r>
        <w:t xml:space="preserve">        </w:t>
      </w:r>
    </w:p>
    <w:p w14:paraId="5C76CC83" w14:textId="77777777" w:rsidR="00DA5F36" w:rsidRPr="00680443" w:rsidRDefault="00DA5F36" w:rsidP="002F508B"/>
    <w:p w14:paraId="07A44346" w14:textId="6862DBD4" w:rsidR="002F508B" w:rsidRPr="002F508B" w:rsidRDefault="002F508B" w:rsidP="002F508B">
      <w:pPr>
        <w:rPr>
          <w:b/>
          <w:bCs/>
        </w:rPr>
      </w:pPr>
      <w:r>
        <w:rPr>
          <w:b/>
          <w:bCs/>
        </w:rPr>
        <w:t xml:space="preserve">    </w:t>
      </w:r>
    </w:p>
    <w:p w14:paraId="3ABE2B97" w14:textId="2C9B01CB" w:rsidR="002F508B" w:rsidRDefault="002F508B" w:rsidP="002425D4">
      <w:pPr>
        <w:jc w:val="center"/>
      </w:pPr>
    </w:p>
    <w:p w14:paraId="51A09C97" w14:textId="19A43083" w:rsidR="002F508B" w:rsidRDefault="002F508B" w:rsidP="002425D4">
      <w:pPr>
        <w:jc w:val="center"/>
      </w:pPr>
    </w:p>
    <w:p w14:paraId="4AE5DB65" w14:textId="6F1E884E" w:rsidR="002F508B" w:rsidRDefault="002F508B" w:rsidP="002425D4">
      <w:pPr>
        <w:jc w:val="center"/>
      </w:pPr>
    </w:p>
    <w:p w14:paraId="016017A5" w14:textId="5E77B96E" w:rsidR="002F508B" w:rsidRDefault="002F508B" w:rsidP="002425D4">
      <w:pPr>
        <w:jc w:val="center"/>
      </w:pPr>
    </w:p>
    <w:p w14:paraId="32119C69" w14:textId="68AA3937" w:rsidR="002F508B" w:rsidRDefault="002F508B" w:rsidP="002425D4">
      <w:pPr>
        <w:jc w:val="center"/>
      </w:pPr>
    </w:p>
    <w:p w14:paraId="6561E159" w14:textId="770F0286" w:rsidR="002F508B" w:rsidRDefault="002F508B" w:rsidP="002425D4">
      <w:pPr>
        <w:jc w:val="center"/>
      </w:pPr>
    </w:p>
    <w:p w14:paraId="15E0BDCD" w14:textId="69DE2355" w:rsidR="002F508B" w:rsidRDefault="002F508B" w:rsidP="002425D4">
      <w:pPr>
        <w:jc w:val="center"/>
      </w:pPr>
    </w:p>
    <w:p w14:paraId="09FE671F" w14:textId="7FC6D1AC" w:rsidR="002F508B" w:rsidRDefault="002F508B" w:rsidP="002425D4">
      <w:pPr>
        <w:jc w:val="center"/>
      </w:pPr>
    </w:p>
    <w:p w14:paraId="0966A348" w14:textId="5E2C7513" w:rsidR="002F508B" w:rsidRDefault="002F508B" w:rsidP="002425D4">
      <w:pPr>
        <w:jc w:val="center"/>
      </w:pPr>
    </w:p>
    <w:p w14:paraId="4957A1A2" w14:textId="41E09393" w:rsidR="002F508B" w:rsidRDefault="002F508B" w:rsidP="002425D4">
      <w:pPr>
        <w:jc w:val="center"/>
      </w:pPr>
    </w:p>
    <w:p w14:paraId="5F8A526E" w14:textId="5889329B" w:rsidR="002F508B" w:rsidRDefault="002F508B" w:rsidP="002425D4">
      <w:pPr>
        <w:jc w:val="center"/>
      </w:pPr>
    </w:p>
    <w:p w14:paraId="22674CB0" w14:textId="6FF5B062" w:rsidR="002F508B" w:rsidRDefault="002F508B" w:rsidP="002425D4">
      <w:pPr>
        <w:jc w:val="center"/>
      </w:pPr>
    </w:p>
    <w:p w14:paraId="3F7CA580" w14:textId="2BE5E9C1" w:rsidR="002F508B" w:rsidRDefault="002F508B" w:rsidP="002425D4">
      <w:pPr>
        <w:jc w:val="center"/>
      </w:pPr>
    </w:p>
    <w:p w14:paraId="2E456B2E" w14:textId="382D83ED" w:rsidR="002F508B" w:rsidRDefault="002F508B" w:rsidP="002425D4">
      <w:pPr>
        <w:jc w:val="center"/>
      </w:pPr>
    </w:p>
    <w:p w14:paraId="452AE820" w14:textId="1A17E2FA" w:rsidR="002F508B" w:rsidRDefault="002F508B" w:rsidP="002425D4">
      <w:pPr>
        <w:jc w:val="center"/>
      </w:pPr>
    </w:p>
    <w:p w14:paraId="216B5203" w14:textId="2D35F19E" w:rsidR="002F508B" w:rsidRDefault="002F508B" w:rsidP="002425D4">
      <w:pPr>
        <w:jc w:val="center"/>
      </w:pPr>
    </w:p>
    <w:p w14:paraId="0982FA8A" w14:textId="00D24632" w:rsidR="002F508B" w:rsidRDefault="002F508B" w:rsidP="002425D4">
      <w:pPr>
        <w:jc w:val="center"/>
      </w:pPr>
    </w:p>
    <w:p w14:paraId="1914046C" w14:textId="77777777" w:rsidR="00AD183E" w:rsidRDefault="00AD183E" w:rsidP="00AD183E">
      <w:pPr>
        <w:pStyle w:val="Padro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6B7F85C4" w14:textId="1722473F" w:rsidR="00A552A7" w:rsidRPr="00484C03" w:rsidRDefault="00553E2A" w:rsidP="00AD183E">
      <w:pPr>
        <w:pStyle w:val="Padro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</w:t>
      </w:r>
      <w:r w:rsidR="00AD183E">
        <w:rPr>
          <w:rFonts w:ascii="Arial" w:hAnsi="Arial" w:cs="Arial"/>
          <w:b/>
          <w:sz w:val="24"/>
          <w:szCs w:val="24"/>
        </w:rPr>
        <w:t xml:space="preserve">3 - </w:t>
      </w:r>
      <w:r w:rsidR="00484C03" w:rsidRPr="00484C03">
        <w:rPr>
          <w:rFonts w:ascii="Arial" w:hAnsi="Arial" w:cs="Arial"/>
          <w:b/>
          <w:sz w:val="24"/>
          <w:szCs w:val="24"/>
        </w:rPr>
        <w:t>CASO CLÍNICO</w:t>
      </w:r>
    </w:p>
    <w:p w14:paraId="29F320EE" w14:textId="6B3FFDA5" w:rsidR="003663F3" w:rsidRPr="008970DC" w:rsidRDefault="00E50D9B" w:rsidP="00484C03">
      <w:pPr>
        <w:pStyle w:val="Padr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A552A7" w:rsidRPr="008970DC">
        <w:rPr>
          <w:rFonts w:ascii="Arial" w:hAnsi="Arial" w:cs="Arial"/>
          <w:sz w:val="24"/>
          <w:szCs w:val="24"/>
        </w:rPr>
        <w:t>P</w:t>
      </w:r>
      <w:r w:rsidR="005736CC" w:rsidRPr="008970DC">
        <w:rPr>
          <w:rFonts w:ascii="Arial" w:hAnsi="Arial" w:cs="Arial"/>
          <w:sz w:val="24"/>
          <w:szCs w:val="24"/>
        </w:rPr>
        <w:t>aciente A.G.R., 26 anos, procurou atendimento no curso de pós graduação de ortodontia</w:t>
      </w:r>
      <w:r w:rsidR="00A552A7" w:rsidRPr="008970DC">
        <w:rPr>
          <w:rFonts w:ascii="Arial" w:hAnsi="Arial" w:cs="Arial"/>
          <w:sz w:val="24"/>
          <w:szCs w:val="24"/>
        </w:rPr>
        <w:t>,</w:t>
      </w:r>
      <w:r w:rsidR="005736CC" w:rsidRPr="008970DC">
        <w:rPr>
          <w:rFonts w:ascii="Arial" w:hAnsi="Arial" w:cs="Arial"/>
          <w:sz w:val="24"/>
          <w:szCs w:val="24"/>
        </w:rPr>
        <w:t xml:space="preserve"> queixando-se da má oclusão de mordida aberta anterior</w:t>
      </w:r>
      <w:r w:rsidR="003663F3" w:rsidRPr="008970DC">
        <w:rPr>
          <w:rFonts w:ascii="Arial" w:hAnsi="Arial" w:cs="Arial"/>
          <w:sz w:val="24"/>
          <w:szCs w:val="24"/>
        </w:rPr>
        <w:t>, e da falta de contato entre os dentes durante a mastigação</w:t>
      </w:r>
      <w:r w:rsidR="005736CC" w:rsidRPr="008970DC">
        <w:rPr>
          <w:rFonts w:ascii="Arial" w:hAnsi="Arial" w:cs="Arial"/>
          <w:sz w:val="24"/>
          <w:szCs w:val="24"/>
        </w:rPr>
        <w:t>.</w:t>
      </w:r>
    </w:p>
    <w:p w14:paraId="6433B9C6" w14:textId="77777777" w:rsidR="003663F3" w:rsidRDefault="003663F3" w:rsidP="00484C03">
      <w:pPr>
        <w:pStyle w:val="Padro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7887ACAF" w14:textId="707312A8" w:rsidR="003663F3" w:rsidRPr="003663F3" w:rsidRDefault="00553E2A" w:rsidP="00AD183E">
      <w:pPr>
        <w:pStyle w:val="Padro"/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AD183E">
        <w:rPr>
          <w:rFonts w:ascii="Arial" w:hAnsi="Arial" w:cs="Arial"/>
          <w:b/>
          <w:bCs/>
          <w:sz w:val="24"/>
          <w:szCs w:val="24"/>
        </w:rPr>
        <w:t>3.1</w:t>
      </w:r>
      <w:r>
        <w:rPr>
          <w:rFonts w:ascii="Arial" w:hAnsi="Arial" w:cs="Arial"/>
          <w:b/>
          <w:bCs/>
          <w:sz w:val="28"/>
          <w:szCs w:val="28"/>
        </w:rPr>
        <w:t>-</w:t>
      </w:r>
      <w:r w:rsidRPr="00AD183E">
        <w:rPr>
          <w:rFonts w:ascii="Arial" w:hAnsi="Arial" w:cs="Arial"/>
          <w:b/>
          <w:bCs/>
          <w:sz w:val="24"/>
          <w:szCs w:val="24"/>
        </w:rPr>
        <w:t xml:space="preserve"> </w:t>
      </w:r>
      <w:r w:rsidR="00484C03" w:rsidRPr="00AD183E">
        <w:rPr>
          <w:rFonts w:ascii="Arial" w:hAnsi="Arial" w:cs="Arial"/>
          <w:b/>
          <w:bCs/>
          <w:sz w:val="24"/>
          <w:szCs w:val="24"/>
        </w:rPr>
        <w:t>DIAGNÓSTICO</w:t>
      </w:r>
    </w:p>
    <w:p w14:paraId="58AF2F77" w14:textId="5019F31E" w:rsidR="003663F3" w:rsidRPr="008970DC" w:rsidRDefault="00E50D9B" w:rsidP="00484C03">
      <w:pPr>
        <w:pStyle w:val="Padr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5736CC" w:rsidRPr="008970DC">
        <w:rPr>
          <w:rFonts w:ascii="Arial" w:hAnsi="Arial" w:cs="Arial"/>
          <w:sz w:val="24"/>
          <w:szCs w:val="24"/>
        </w:rPr>
        <w:t xml:space="preserve"> No exame </w:t>
      </w:r>
      <w:r w:rsidR="003663F3" w:rsidRPr="008970DC">
        <w:rPr>
          <w:rFonts w:ascii="Arial" w:hAnsi="Arial" w:cs="Arial"/>
          <w:sz w:val="24"/>
          <w:szCs w:val="24"/>
        </w:rPr>
        <w:t>físico</w:t>
      </w:r>
      <w:r w:rsidR="005736CC" w:rsidRPr="008970DC">
        <w:rPr>
          <w:rFonts w:ascii="Arial" w:hAnsi="Arial" w:cs="Arial"/>
          <w:sz w:val="24"/>
          <w:szCs w:val="24"/>
        </w:rPr>
        <w:t xml:space="preserve"> extrabucal, observou-se </w:t>
      </w:r>
      <w:r w:rsidR="00CA3A2B" w:rsidRPr="008970DC">
        <w:rPr>
          <w:rFonts w:ascii="Arial" w:hAnsi="Arial" w:cs="Arial"/>
          <w:sz w:val="24"/>
          <w:szCs w:val="24"/>
        </w:rPr>
        <w:t>os terços faciais equilibrados, apresenta</w:t>
      </w:r>
      <w:r w:rsidR="003663F3" w:rsidRPr="008970DC">
        <w:rPr>
          <w:rFonts w:ascii="Arial" w:hAnsi="Arial" w:cs="Arial"/>
          <w:sz w:val="24"/>
          <w:szCs w:val="24"/>
        </w:rPr>
        <w:t>ção de</w:t>
      </w:r>
      <w:r w:rsidR="00CA3A2B" w:rsidRPr="008970DC">
        <w:rPr>
          <w:rFonts w:ascii="Arial" w:hAnsi="Arial" w:cs="Arial"/>
          <w:sz w:val="24"/>
          <w:szCs w:val="24"/>
        </w:rPr>
        <w:t xml:space="preserve"> um padrão </w:t>
      </w:r>
      <w:proofErr w:type="spellStart"/>
      <w:r w:rsidR="00CA3A2B" w:rsidRPr="008970DC">
        <w:rPr>
          <w:rFonts w:ascii="Arial" w:hAnsi="Arial" w:cs="Arial"/>
          <w:sz w:val="24"/>
          <w:szCs w:val="24"/>
        </w:rPr>
        <w:t>mesofacial</w:t>
      </w:r>
      <w:proofErr w:type="spellEnd"/>
      <w:r w:rsidR="005736CC" w:rsidRPr="008970DC">
        <w:rPr>
          <w:rFonts w:ascii="Arial" w:hAnsi="Arial" w:cs="Arial"/>
          <w:sz w:val="24"/>
          <w:szCs w:val="24"/>
        </w:rPr>
        <w:t xml:space="preserve"> e um perfil facial côncavo</w:t>
      </w:r>
      <w:r w:rsidR="00CA3A2B" w:rsidRPr="008970DC">
        <w:rPr>
          <w:rFonts w:ascii="Arial" w:hAnsi="Arial" w:cs="Arial"/>
          <w:sz w:val="24"/>
          <w:szCs w:val="24"/>
        </w:rPr>
        <w:t>, com leve protrusão mandibular.</w:t>
      </w:r>
      <w:r w:rsidR="005736CC" w:rsidRPr="008970DC">
        <w:rPr>
          <w:rFonts w:ascii="Arial" w:hAnsi="Arial" w:cs="Arial"/>
          <w:sz w:val="24"/>
          <w:szCs w:val="24"/>
        </w:rPr>
        <w:t xml:space="preserve"> </w:t>
      </w:r>
      <w:r w:rsidR="003663F3" w:rsidRPr="008970DC">
        <w:rPr>
          <w:rFonts w:ascii="Arial" w:hAnsi="Arial" w:cs="Arial"/>
          <w:sz w:val="24"/>
          <w:szCs w:val="24"/>
        </w:rPr>
        <w:t>Presença de</w:t>
      </w:r>
      <w:r w:rsidR="005736CC" w:rsidRPr="008970DC">
        <w:rPr>
          <w:rFonts w:ascii="Arial" w:hAnsi="Arial" w:cs="Arial"/>
          <w:sz w:val="24"/>
          <w:szCs w:val="24"/>
        </w:rPr>
        <w:t xml:space="preserve"> selamento labial </w:t>
      </w:r>
      <w:r w:rsidR="00CA3A2B" w:rsidRPr="008970DC">
        <w:rPr>
          <w:rFonts w:ascii="Arial" w:hAnsi="Arial" w:cs="Arial"/>
          <w:sz w:val="24"/>
          <w:szCs w:val="24"/>
        </w:rPr>
        <w:t>passivo</w:t>
      </w:r>
      <w:r w:rsidR="003663F3" w:rsidRPr="008970DC">
        <w:rPr>
          <w:rFonts w:ascii="Arial" w:hAnsi="Arial" w:cs="Arial"/>
          <w:sz w:val="24"/>
          <w:szCs w:val="24"/>
        </w:rPr>
        <w:t>,</w:t>
      </w:r>
      <w:r w:rsidR="00CA3A2B" w:rsidRPr="008970DC">
        <w:rPr>
          <w:rFonts w:ascii="Arial" w:hAnsi="Arial" w:cs="Arial"/>
          <w:sz w:val="24"/>
          <w:szCs w:val="24"/>
        </w:rPr>
        <w:t xml:space="preserve"> boa exposição dos incisivos</w:t>
      </w:r>
      <w:r w:rsidR="003663F3" w:rsidRPr="008970DC">
        <w:rPr>
          <w:rFonts w:ascii="Arial" w:hAnsi="Arial" w:cs="Arial"/>
          <w:sz w:val="24"/>
          <w:szCs w:val="24"/>
        </w:rPr>
        <w:t xml:space="preserve"> e linha média superior e inferior</w:t>
      </w:r>
      <w:r w:rsidR="004F761A" w:rsidRPr="008970DC">
        <w:rPr>
          <w:rFonts w:ascii="Arial" w:hAnsi="Arial" w:cs="Arial"/>
          <w:sz w:val="24"/>
          <w:szCs w:val="24"/>
        </w:rPr>
        <w:t xml:space="preserve"> ligeiramente</w:t>
      </w:r>
      <w:r w:rsidR="003663F3" w:rsidRPr="008970DC">
        <w:rPr>
          <w:rFonts w:ascii="Arial" w:hAnsi="Arial" w:cs="Arial"/>
          <w:sz w:val="24"/>
          <w:szCs w:val="24"/>
        </w:rPr>
        <w:t xml:space="preserve"> desviada para a direita</w:t>
      </w:r>
      <w:r w:rsidR="004F761A" w:rsidRPr="008970DC">
        <w:rPr>
          <w:rFonts w:ascii="Arial" w:hAnsi="Arial" w:cs="Arial"/>
          <w:sz w:val="24"/>
          <w:szCs w:val="24"/>
        </w:rPr>
        <w:t xml:space="preserve"> em relação ao plano sagital mediano (</w:t>
      </w:r>
      <w:proofErr w:type="spellStart"/>
      <w:r w:rsidR="004F761A" w:rsidRPr="008970DC">
        <w:rPr>
          <w:rFonts w:ascii="Arial" w:hAnsi="Arial" w:cs="Arial"/>
          <w:sz w:val="24"/>
          <w:szCs w:val="24"/>
        </w:rPr>
        <w:t>Fig</w:t>
      </w:r>
      <w:proofErr w:type="spellEnd"/>
      <w:r w:rsidR="004F761A" w:rsidRPr="008970DC">
        <w:rPr>
          <w:rFonts w:ascii="Arial" w:hAnsi="Arial" w:cs="Arial"/>
          <w:sz w:val="24"/>
          <w:szCs w:val="24"/>
        </w:rPr>
        <w:t xml:space="preserve"> 1 A-C)</w:t>
      </w:r>
    </w:p>
    <w:p w14:paraId="0B627EBB" w14:textId="77777777" w:rsidR="003663F3" w:rsidRDefault="003663F3" w:rsidP="00A552A7">
      <w:pPr>
        <w:pStyle w:val="Padro"/>
        <w:spacing w:line="360" w:lineRule="auto"/>
        <w:rPr>
          <w:rFonts w:ascii="Arial" w:hAnsi="Arial" w:cs="Arial"/>
          <w:sz w:val="28"/>
          <w:szCs w:val="28"/>
        </w:rPr>
      </w:pPr>
    </w:p>
    <w:p w14:paraId="301FD524" w14:textId="51D05A13" w:rsidR="003663F3" w:rsidRDefault="001229E6" w:rsidP="00A552A7">
      <w:pPr>
        <w:pStyle w:val="Padro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       </w:t>
      </w:r>
      <w:r w:rsidR="004F761A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A533D40" wp14:editId="0C6EAEC9">
            <wp:extent cx="1790700" cy="230801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563" cy="2336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</w:rPr>
        <w:t xml:space="preserve"> </w:t>
      </w:r>
      <w:r w:rsidR="004F761A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9DF64FB" wp14:editId="2E10EAF6">
            <wp:extent cx="1714500" cy="2286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igitalizar002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5801" cy="228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</w:rPr>
        <w:t xml:space="preserve"> </w:t>
      </w:r>
      <w:r w:rsidR="004F761A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5AB3311" wp14:editId="167AA1E8">
            <wp:extent cx="1725458" cy="2279650"/>
            <wp:effectExtent l="0" t="0" r="8255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"/>
                    <a:stretch/>
                  </pic:blipFill>
                  <pic:spPr bwMode="auto">
                    <a:xfrm>
                      <a:off x="0" y="0"/>
                      <a:ext cx="1754456" cy="2317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43CC0B" w14:textId="207A0A39" w:rsidR="003663F3" w:rsidRPr="0009295A" w:rsidRDefault="0009295A" w:rsidP="0009295A">
      <w:pPr>
        <w:spacing w:line="360" w:lineRule="auto"/>
        <w:ind w:firstLine="708"/>
        <w:jc w:val="center"/>
        <w:rPr>
          <w:sz w:val="20"/>
          <w:szCs w:val="20"/>
        </w:rPr>
      </w:pPr>
      <w:r w:rsidRPr="00F20343">
        <w:rPr>
          <w:sz w:val="20"/>
          <w:szCs w:val="20"/>
        </w:rPr>
        <w:t>Figura 1(A-C)</w:t>
      </w:r>
      <w:r w:rsidRPr="00F20343">
        <w:t xml:space="preserve"> </w:t>
      </w:r>
      <w:r w:rsidRPr="00F20343">
        <w:rPr>
          <w:sz w:val="20"/>
          <w:szCs w:val="20"/>
        </w:rPr>
        <w:t>– Fotografias extrabucais iniciais</w:t>
      </w:r>
    </w:p>
    <w:p w14:paraId="65C9600B" w14:textId="77777777" w:rsidR="004F761A" w:rsidRDefault="004F761A" w:rsidP="00A552A7">
      <w:pPr>
        <w:pStyle w:val="Padro"/>
        <w:spacing w:line="360" w:lineRule="auto"/>
        <w:rPr>
          <w:rFonts w:ascii="Arial" w:hAnsi="Arial" w:cs="Arial"/>
          <w:sz w:val="28"/>
          <w:szCs w:val="28"/>
        </w:rPr>
      </w:pPr>
    </w:p>
    <w:p w14:paraId="3453541E" w14:textId="4C06D9DA" w:rsidR="004F761A" w:rsidRPr="008970DC" w:rsidRDefault="00E50D9B" w:rsidP="00484C03">
      <w:pPr>
        <w:pStyle w:val="Padr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CA3A2B" w:rsidRPr="008970DC">
        <w:rPr>
          <w:rFonts w:ascii="Arial" w:hAnsi="Arial" w:cs="Arial"/>
          <w:sz w:val="24"/>
          <w:szCs w:val="24"/>
        </w:rPr>
        <w:t>N</w:t>
      </w:r>
      <w:r w:rsidR="004F761A" w:rsidRPr="008970DC">
        <w:rPr>
          <w:rFonts w:ascii="Arial" w:hAnsi="Arial" w:cs="Arial"/>
          <w:sz w:val="24"/>
          <w:szCs w:val="24"/>
        </w:rPr>
        <w:t xml:space="preserve">a análise </w:t>
      </w:r>
      <w:proofErr w:type="spellStart"/>
      <w:r w:rsidR="005736CC" w:rsidRPr="008970DC">
        <w:rPr>
          <w:rFonts w:ascii="Arial" w:hAnsi="Arial" w:cs="Arial"/>
          <w:sz w:val="24"/>
          <w:szCs w:val="24"/>
        </w:rPr>
        <w:t>intrabucal</w:t>
      </w:r>
      <w:proofErr w:type="spellEnd"/>
      <w:r w:rsidR="005736CC" w:rsidRPr="008970DC">
        <w:rPr>
          <w:rFonts w:ascii="Arial" w:hAnsi="Arial" w:cs="Arial"/>
          <w:sz w:val="24"/>
          <w:szCs w:val="24"/>
        </w:rPr>
        <w:t xml:space="preserve">, </w:t>
      </w:r>
      <w:r w:rsidR="004F761A" w:rsidRPr="008970DC">
        <w:rPr>
          <w:rFonts w:ascii="Arial" w:hAnsi="Arial" w:cs="Arial"/>
          <w:sz w:val="24"/>
          <w:szCs w:val="24"/>
        </w:rPr>
        <w:t>foi observado</w:t>
      </w:r>
      <w:r w:rsidR="005736CC" w:rsidRPr="008970DC">
        <w:rPr>
          <w:rFonts w:ascii="Arial" w:hAnsi="Arial" w:cs="Arial"/>
          <w:sz w:val="24"/>
          <w:szCs w:val="24"/>
        </w:rPr>
        <w:t xml:space="preserve"> a presença de mordida aberta anterior</w:t>
      </w:r>
      <w:r w:rsidR="004F761A" w:rsidRPr="008970DC">
        <w:rPr>
          <w:rFonts w:ascii="Arial" w:hAnsi="Arial" w:cs="Arial"/>
          <w:sz w:val="24"/>
          <w:szCs w:val="24"/>
        </w:rPr>
        <w:t xml:space="preserve"> </w:t>
      </w:r>
      <w:r w:rsidR="00CA3A2B" w:rsidRPr="008970DC">
        <w:rPr>
          <w:rFonts w:ascii="Arial" w:hAnsi="Arial" w:cs="Arial"/>
          <w:sz w:val="24"/>
          <w:szCs w:val="24"/>
        </w:rPr>
        <w:t>associada a mordida cruzada posterior</w:t>
      </w:r>
      <w:r w:rsidR="005736CC" w:rsidRPr="008970DC">
        <w:rPr>
          <w:rFonts w:ascii="Arial" w:hAnsi="Arial" w:cs="Arial"/>
          <w:sz w:val="24"/>
          <w:szCs w:val="24"/>
        </w:rPr>
        <w:t xml:space="preserve">. </w:t>
      </w:r>
      <w:r w:rsidR="00CA3A2B" w:rsidRPr="008970DC">
        <w:rPr>
          <w:rFonts w:ascii="Arial" w:hAnsi="Arial" w:cs="Arial"/>
          <w:sz w:val="24"/>
          <w:szCs w:val="24"/>
        </w:rPr>
        <w:t xml:space="preserve">Na relação </w:t>
      </w:r>
      <w:r w:rsidR="005736CC" w:rsidRPr="008970DC">
        <w:rPr>
          <w:rFonts w:ascii="Arial" w:hAnsi="Arial" w:cs="Arial"/>
          <w:sz w:val="24"/>
          <w:szCs w:val="24"/>
        </w:rPr>
        <w:t>anteroposterior</w:t>
      </w:r>
      <w:r w:rsidR="00586FA7" w:rsidRPr="008970DC">
        <w:rPr>
          <w:rFonts w:ascii="Arial" w:hAnsi="Arial" w:cs="Arial"/>
          <w:sz w:val="24"/>
          <w:szCs w:val="24"/>
        </w:rPr>
        <w:t>, observou-se o lado direito em Classe I</w:t>
      </w:r>
      <w:r w:rsidR="007B0EE0">
        <w:rPr>
          <w:rFonts w:ascii="Arial" w:hAnsi="Arial" w:cs="Arial"/>
          <w:sz w:val="24"/>
          <w:szCs w:val="24"/>
        </w:rPr>
        <w:t xml:space="preserve"> (somente de molar</w:t>
      </w:r>
      <w:proofErr w:type="gramStart"/>
      <w:r w:rsidR="007B0EE0">
        <w:rPr>
          <w:rFonts w:ascii="Arial" w:hAnsi="Arial" w:cs="Arial"/>
          <w:sz w:val="24"/>
          <w:szCs w:val="24"/>
        </w:rPr>
        <w:t xml:space="preserve">) </w:t>
      </w:r>
      <w:r w:rsidR="00586FA7" w:rsidRPr="008970DC">
        <w:rPr>
          <w:rFonts w:ascii="Arial" w:hAnsi="Arial" w:cs="Arial"/>
          <w:sz w:val="24"/>
          <w:szCs w:val="24"/>
        </w:rPr>
        <w:t>,</w:t>
      </w:r>
      <w:proofErr w:type="gramEnd"/>
      <w:r w:rsidR="00586FA7" w:rsidRPr="008970DC">
        <w:rPr>
          <w:rFonts w:ascii="Arial" w:hAnsi="Arial" w:cs="Arial"/>
          <w:sz w:val="24"/>
          <w:szCs w:val="24"/>
        </w:rPr>
        <w:t xml:space="preserve"> e o lado esquerdo em</w:t>
      </w:r>
      <w:r w:rsidR="004F761A" w:rsidRPr="008970DC">
        <w:rPr>
          <w:rFonts w:ascii="Arial" w:hAnsi="Arial" w:cs="Arial"/>
          <w:sz w:val="24"/>
          <w:szCs w:val="24"/>
        </w:rPr>
        <w:t xml:space="preserve"> relação de ½ </w:t>
      </w:r>
      <w:r w:rsidR="00586FA7" w:rsidRPr="008970DC">
        <w:rPr>
          <w:rFonts w:ascii="Arial" w:hAnsi="Arial" w:cs="Arial"/>
          <w:sz w:val="24"/>
          <w:szCs w:val="24"/>
        </w:rPr>
        <w:t>Classe II</w:t>
      </w:r>
      <w:r w:rsidR="005736CC" w:rsidRPr="008970DC">
        <w:rPr>
          <w:rFonts w:ascii="Arial" w:hAnsi="Arial" w:cs="Arial"/>
          <w:sz w:val="24"/>
          <w:szCs w:val="24"/>
        </w:rPr>
        <w:t xml:space="preserve">. Na vista oclusal, verificou-se </w:t>
      </w:r>
      <w:r w:rsidR="00A552A7" w:rsidRPr="008970DC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A552A7" w:rsidRPr="008970DC">
        <w:rPr>
          <w:rFonts w:ascii="Arial" w:hAnsi="Arial" w:cs="Arial"/>
          <w:sz w:val="24"/>
          <w:szCs w:val="24"/>
        </w:rPr>
        <w:t>atresia</w:t>
      </w:r>
      <w:proofErr w:type="spellEnd"/>
      <w:r w:rsidR="00A552A7" w:rsidRPr="008970DC">
        <w:rPr>
          <w:rFonts w:ascii="Arial" w:hAnsi="Arial" w:cs="Arial"/>
          <w:sz w:val="24"/>
          <w:szCs w:val="24"/>
        </w:rPr>
        <w:t xml:space="preserve"> do arco superior, e a ausência do</w:t>
      </w:r>
      <w:r w:rsidR="009D76B9">
        <w:rPr>
          <w:rFonts w:ascii="Arial" w:hAnsi="Arial" w:cs="Arial"/>
          <w:sz w:val="24"/>
          <w:szCs w:val="24"/>
        </w:rPr>
        <w:t xml:space="preserve"> </w:t>
      </w:r>
      <w:r w:rsidR="00A552A7" w:rsidRPr="008970DC">
        <w:rPr>
          <w:rFonts w:ascii="Arial" w:hAnsi="Arial" w:cs="Arial"/>
          <w:sz w:val="24"/>
          <w:szCs w:val="24"/>
        </w:rPr>
        <w:t>elemento 37</w:t>
      </w:r>
      <w:r w:rsidR="00070D14" w:rsidRPr="008970DC">
        <w:rPr>
          <w:rFonts w:ascii="Arial" w:hAnsi="Arial" w:cs="Arial"/>
          <w:sz w:val="24"/>
          <w:szCs w:val="24"/>
        </w:rPr>
        <w:t xml:space="preserve">, além de presença de </w:t>
      </w:r>
      <w:proofErr w:type="spellStart"/>
      <w:r w:rsidR="00070D14" w:rsidRPr="008970DC">
        <w:rPr>
          <w:rFonts w:ascii="Arial" w:hAnsi="Arial" w:cs="Arial"/>
          <w:sz w:val="24"/>
          <w:szCs w:val="24"/>
        </w:rPr>
        <w:t>apinhamento</w:t>
      </w:r>
      <w:proofErr w:type="spellEnd"/>
      <w:r w:rsidR="00070D14" w:rsidRPr="008970DC">
        <w:rPr>
          <w:rFonts w:ascii="Arial" w:hAnsi="Arial" w:cs="Arial"/>
          <w:sz w:val="24"/>
          <w:szCs w:val="24"/>
        </w:rPr>
        <w:t xml:space="preserve"> na região anteroinferior (Figura 2 A-E).</w:t>
      </w:r>
    </w:p>
    <w:p w14:paraId="12DD080F" w14:textId="448AD3F5" w:rsidR="004F761A" w:rsidRDefault="004F761A" w:rsidP="00A552A7">
      <w:pPr>
        <w:pStyle w:val="Padro"/>
        <w:spacing w:line="360" w:lineRule="auto"/>
        <w:rPr>
          <w:rFonts w:ascii="Arial" w:hAnsi="Arial" w:cs="Arial"/>
          <w:sz w:val="28"/>
          <w:szCs w:val="28"/>
        </w:rPr>
      </w:pPr>
    </w:p>
    <w:p w14:paraId="08AAE327" w14:textId="0E706F60" w:rsidR="00C30E6E" w:rsidRDefault="005311B2" w:rsidP="00A552A7">
      <w:pPr>
        <w:pStyle w:val="Padro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   </w:t>
      </w:r>
      <w:r w:rsidR="004F761A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1BBE874" wp14:editId="562176A7">
            <wp:extent cx="1797555" cy="112776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gitalizar020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670" cy="115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0D14">
        <w:rPr>
          <w:rFonts w:ascii="Arial" w:hAnsi="Arial" w:cs="Arial"/>
          <w:noProof/>
          <w:sz w:val="28"/>
          <w:szCs w:val="28"/>
        </w:rPr>
        <w:t xml:space="preserve"> </w:t>
      </w:r>
      <w:r w:rsidR="004F761A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62FCC94" wp14:editId="31C95975">
            <wp:extent cx="1859238" cy="1127760"/>
            <wp:effectExtent l="0" t="0" r="825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541" cy="1160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0D14">
        <w:rPr>
          <w:rFonts w:ascii="Arial" w:hAnsi="Arial" w:cs="Arial"/>
          <w:noProof/>
          <w:sz w:val="28"/>
          <w:szCs w:val="28"/>
        </w:rPr>
        <w:t xml:space="preserve"> </w:t>
      </w:r>
      <w:r w:rsidR="004F761A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DB86CF5" wp14:editId="334FE322">
            <wp:extent cx="1844040" cy="1138010"/>
            <wp:effectExtent l="0" t="0" r="3810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igitalizar020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3424" cy="1168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761A">
        <w:rPr>
          <w:rFonts w:ascii="Arial" w:hAnsi="Arial" w:cs="Arial"/>
          <w:sz w:val="28"/>
          <w:szCs w:val="28"/>
        </w:rPr>
        <w:t xml:space="preserve">   </w:t>
      </w:r>
      <w:r w:rsidR="00C30E6E">
        <w:rPr>
          <w:rFonts w:ascii="Arial" w:hAnsi="Arial" w:cs="Arial"/>
          <w:sz w:val="28"/>
          <w:szCs w:val="28"/>
        </w:rPr>
        <w:t xml:space="preserve"> </w:t>
      </w:r>
      <w:r w:rsidR="004213C4">
        <w:rPr>
          <w:rFonts w:ascii="Arial" w:hAnsi="Arial" w:cs="Arial"/>
          <w:sz w:val="28"/>
          <w:szCs w:val="28"/>
        </w:rPr>
        <w:t xml:space="preserve"> </w:t>
      </w:r>
    </w:p>
    <w:p w14:paraId="1CF233CD" w14:textId="4E3F7529" w:rsidR="004F761A" w:rsidRDefault="004213C4" w:rsidP="00A552A7">
      <w:pPr>
        <w:pStyle w:val="Padro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C30E6E">
        <w:rPr>
          <w:rFonts w:ascii="Arial" w:hAnsi="Arial" w:cs="Arial"/>
          <w:noProof/>
          <w:sz w:val="28"/>
          <w:szCs w:val="28"/>
        </w:rPr>
        <w:t xml:space="preserve">          </w:t>
      </w:r>
      <w:r w:rsidR="005311B2">
        <w:rPr>
          <w:rFonts w:ascii="Arial" w:hAnsi="Arial" w:cs="Arial"/>
          <w:noProof/>
          <w:sz w:val="28"/>
          <w:szCs w:val="28"/>
        </w:rPr>
        <w:t xml:space="preserve">    </w:t>
      </w:r>
      <w:r w:rsidR="00C30E6E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C119CFA" wp14:editId="503F760B">
            <wp:extent cx="2080260" cy="1393792"/>
            <wp:effectExtent l="0" t="0" r="0" b="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digitalizar02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395" cy="1415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 </w:t>
      </w:r>
      <w:r w:rsidR="00C30E6E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630CB60" wp14:editId="3BA88FE0">
            <wp:extent cx="2081487" cy="1387078"/>
            <wp:effectExtent l="0" t="0" r="0" b="381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digitalizar021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9831" cy="141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761A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</w:t>
      </w:r>
      <w:r w:rsidR="004F761A">
        <w:rPr>
          <w:rFonts w:ascii="Arial" w:hAnsi="Arial" w:cs="Arial"/>
          <w:noProof/>
          <w:sz w:val="28"/>
          <w:szCs w:val="28"/>
        </w:rPr>
        <w:t xml:space="preserve">                                                           </w:t>
      </w:r>
      <w:r w:rsidR="00070D14">
        <w:rPr>
          <w:rFonts w:ascii="Arial" w:hAnsi="Arial" w:cs="Arial"/>
          <w:noProof/>
          <w:sz w:val="28"/>
          <w:szCs w:val="28"/>
        </w:rPr>
        <w:t xml:space="preserve">  </w:t>
      </w:r>
      <w:r w:rsidR="0009295A">
        <w:rPr>
          <w:rFonts w:ascii="Arial" w:hAnsi="Arial" w:cs="Arial"/>
          <w:noProof/>
          <w:sz w:val="28"/>
          <w:szCs w:val="28"/>
        </w:rPr>
        <w:t xml:space="preserve">  </w:t>
      </w:r>
      <w:r>
        <w:rPr>
          <w:rFonts w:ascii="Arial" w:hAnsi="Arial" w:cs="Arial"/>
          <w:noProof/>
          <w:sz w:val="28"/>
          <w:szCs w:val="28"/>
        </w:rPr>
        <w:t xml:space="preserve">    </w:t>
      </w:r>
      <w:r w:rsidR="0062197A">
        <w:rPr>
          <w:rFonts w:ascii="Arial" w:hAnsi="Arial" w:cs="Arial"/>
          <w:noProof/>
          <w:sz w:val="28"/>
          <w:szCs w:val="28"/>
        </w:rPr>
        <w:t xml:space="preserve">   </w:t>
      </w:r>
      <w:r w:rsidR="00C30E6E">
        <w:rPr>
          <w:rFonts w:ascii="Arial" w:hAnsi="Arial" w:cs="Arial"/>
          <w:noProof/>
          <w:sz w:val="28"/>
          <w:szCs w:val="28"/>
        </w:rPr>
        <w:t xml:space="preserve">                      </w:t>
      </w:r>
      <w:r w:rsidR="0062197A">
        <w:rPr>
          <w:rFonts w:ascii="Arial" w:hAnsi="Arial" w:cs="Arial"/>
          <w:noProof/>
          <w:sz w:val="28"/>
          <w:szCs w:val="28"/>
        </w:rPr>
        <w:t xml:space="preserve"> </w:t>
      </w:r>
      <w:r w:rsidR="00C30E6E">
        <w:rPr>
          <w:rFonts w:ascii="Arial" w:hAnsi="Arial" w:cs="Arial"/>
          <w:noProof/>
          <w:sz w:val="28"/>
          <w:szCs w:val="28"/>
        </w:rPr>
        <w:t xml:space="preserve">    </w:t>
      </w:r>
    </w:p>
    <w:p w14:paraId="49D1C455" w14:textId="5547A387" w:rsidR="0009295A" w:rsidRPr="00F20343" w:rsidRDefault="0009295A" w:rsidP="0009295A">
      <w:pPr>
        <w:spacing w:line="360" w:lineRule="auto"/>
        <w:jc w:val="center"/>
        <w:rPr>
          <w:sz w:val="20"/>
          <w:szCs w:val="20"/>
        </w:rPr>
      </w:pPr>
      <w:r w:rsidRPr="00F20343">
        <w:rPr>
          <w:sz w:val="20"/>
          <w:szCs w:val="20"/>
        </w:rPr>
        <w:t>Figura 2</w:t>
      </w:r>
      <w:r w:rsidR="002C7239">
        <w:rPr>
          <w:sz w:val="20"/>
          <w:szCs w:val="20"/>
        </w:rPr>
        <w:t xml:space="preserve"> </w:t>
      </w:r>
      <w:r w:rsidRPr="00F20343">
        <w:rPr>
          <w:sz w:val="20"/>
          <w:szCs w:val="20"/>
        </w:rPr>
        <w:t>(A-</w:t>
      </w:r>
      <w:r>
        <w:rPr>
          <w:sz w:val="20"/>
          <w:szCs w:val="20"/>
        </w:rPr>
        <w:t>E</w:t>
      </w:r>
      <w:r w:rsidRPr="00F20343">
        <w:rPr>
          <w:sz w:val="20"/>
          <w:szCs w:val="20"/>
        </w:rPr>
        <w:t>) – Fotografias intrabucais iniciais</w:t>
      </w:r>
    </w:p>
    <w:p w14:paraId="6A22883F" w14:textId="77777777" w:rsidR="0009295A" w:rsidRDefault="0009295A" w:rsidP="00A552A7">
      <w:pPr>
        <w:pStyle w:val="Padro"/>
        <w:spacing w:line="360" w:lineRule="auto"/>
        <w:rPr>
          <w:rFonts w:ascii="Arial" w:hAnsi="Arial" w:cs="Arial"/>
          <w:noProof/>
          <w:sz w:val="28"/>
          <w:szCs w:val="28"/>
        </w:rPr>
      </w:pPr>
    </w:p>
    <w:p w14:paraId="4274106F" w14:textId="77777777" w:rsidR="00070D14" w:rsidRDefault="00070D14" w:rsidP="00484C03">
      <w:pPr>
        <w:pStyle w:val="Padro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64D6D8F" w14:textId="302A7750" w:rsidR="00070D14" w:rsidRPr="008970DC" w:rsidRDefault="00E50D9B" w:rsidP="00484C03">
      <w:pPr>
        <w:pStyle w:val="Padro"/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5736CC" w:rsidRPr="008970DC">
        <w:rPr>
          <w:rFonts w:ascii="Arial" w:hAnsi="Arial" w:cs="Arial"/>
          <w:sz w:val="24"/>
          <w:szCs w:val="24"/>
        </w:rPr>
        <w:t xml:space="preserve">Na análise radiográfica, observou-se </w:t>
      </w:r>
      <w:r w:rsidR="00070D14" w:rsidRPr="008970DC">
        <w:rPr>
          <w:rFonts w:ascii="Arial" w:hAnsi="Arial" w:cs="Arial"/>
          <w:sz w:val="24"/>
          <w:szCs w:val="24"/>
        </w:rPr>
        <w:t xml:space="preserve">as estruturas dentárias em condições de normalidade, depressão óssea na região do dente 37 devido </w:t>
      </w:r>
      <w:proofErr w:type="spellStart"/>
      <w:r w:rsidR="00A2332C">
        <w:rPr>
          <w:rFonts w:ascii="Arial" w:hAnsi="Arial" w:cs="Arial"/>
          <w:sz w:val="24"/>
          <w:szCs w:val="24"/>
        </w:rPr>
        <w:t>a</w:t>
      </w:r>
      <w:proofErr w:type="spellEnd"/>
      <w:r w:rsidR="00070D14" w:rsidRPr="008970DC">
        <w:rPr>
          <w:rFonts w:ascii="Arial" w:hAnsi="Arial" w:cs="Arial"/>
          <w:sz w:val="24"/>
          <w:szCs w:val="24"/>
        </w:rPr>
        <w:t xml:space="preserve"> ausência dentária, e </w:t>
      </w:r>
      <w:r w:rsidR="005736CC" w:rsidRPr="008970DC">
        <w:rPr>
          <w:rFonts w:ascii="Arial" w:hAnsi="Arial" w:cs="Arial"/>
          <w:sz w:val="24"/>
          <w:szCs w:val="24"/>
        </w:rPr>
        <w:t>a presença dos</w:t>
      </w:r>
      <w:r w:rsidR="00A552A7" w:rsidRPr="008970DC">
        <w:rPr>
          <w:rFonts w:ascii="Arial" w:hAnsi="Arial" w:cs="Arial"/>
          <w:sz w:val="24"/>
          <w:szCs w:val="24"/>
        </w:rPr>
        <w:t xml:space="preserve"> terceiros mola</w:t>
      </w:r>
      <w:r w:rsidR="008970DC" w:rsidRPr="008970DC">
        <w:rPr>
          <w:rFonts w:ascii="Arial" w:hAnsi="Arial" w:cs="Arial"/>
          <w:sz w:val="24"/>
          <w:szCs w:val="24"/>
        </w:rPr>
        <w:t>res 18,28,38 e 48 (Figura 3).</w:t>
      </w:r>
    </w:p>
    <w:p w14:paraId="5BD5DD0B" w14:textId="7D55C243" w:rsidR="005A165D" w:rsidRDefault="00070D14" w:rsidP="00A552A7">
      <w:pPr>
        <w:pStyle w:val="Padro"/>
        <w:spacing w:line="360" w:lineRule="auto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     </w:t>
      </w:r>
      <w:r w:rsidR="00EB5FF0">
        <w:rPr>
          <w:rFonts w:ascii="Arial" w:hAnsi="Arial" w:cs="Arial"/>
          <w:noProof/>
          <w:sz w:val="28"/>
          <w:szCs w:val="28"/>
        </w:rPr>
        <w:t xml:space="preserve">               </w:t>
      </w:r>
      <w:r w:rsidR="005A165D">
        <w:rPr>
          <w:rFonts w:ascii="Arial" w:hAnsi="Arial" w:cs="Arial"/>
          <w:noProof/>
          <w:sz w:val="28"/>
          <w:szCs w:val="28"/>
        </w:rPr>
        <w:t xml:space="preserve"> 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1D452BE" wp14:editId="1FDEFDA3">
            <wp:extent cx="3718560" cy="2075933"/>
            <wp:effectExtent l="0" t="0" r="0" b="63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5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58" b="11136"/>
                    <a:stretch/>
                  </pic:blipFill>
                  <pic:spPr bwMode="auto">
                    <a:xfrm>
                      <a:off x="0" y="0"/>
                      <a:ext cx="3755738" cy="209668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0A6E36" w14:textId="4D300D6B" w:rsidR="0009295A" w:rsidRPr="0009295A" w:rsidRDefault="0009295A" w:rsidP="0009295A">
      <w:pPr>
        <w:spacing w:line="360" w:lineRule="auto"/>
        <w:jc w:val="center"/>
        <w:rPr>
          <w:sz w:val="20"/>
          <w:szCs w:val="20"/>
        </w:rPr>
      </w:pPr>
      <w:r w:rsidRPr="00F20343">
        <w:rPr>
          <w:sz w:val="20"/>
          <w:szCs w:val="20"/>
        </w:rPr>
        <w:t>Figura 3 – Radiografia panorâmica inicial</w:t>
      </w:r>
    </w:p>
    <w:p w14:paraId="6C93812C" w14:textId="536F490A" w:rsidR="005A165D" w:rsidRPr="008970DC" w:rsidRDefault="00E50D9B" w:rsidP="00484C03">
      <w:pPr>
        <w:pStyle w:val="Padro"/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t xml:space="preserve">      </w:t>
      </w:r>
      <w:r w:rsidR="00EB5FF0" w:rsidRPr="008970DC">
        <w:rPr>
          <w:rFonts w:ascii="Arial" w:hAnsi="Arial" w:cs="Arial"/>
          <w:noProof/>
          <w:sz w:val="24"/>
          <w:szCs w:val="24"/>
        </w:rPr>
        <w:t>Na telerradiografia, notou-se vestibularização dos incisivos superiores,</w:t>
      </w:r>
      <w:r w:rsidR="005A165D" w:rsidRPr="008970DC">
        <w:rPr>
          <w:rFonts w:ascii="Arial" w:hAnsi="Arial" w:cs="Arial"/>
          <w:noProof/>
          <w:sz w:val="24"/>
          <w:szCs w:val="24"/>
        </w:rPr>
        <w:t xml:space="preserve"> rotação do plano palatino no sentido anti-horário</w:t>
      </w:r>
      <w:r w:rsidR="00201980">
        <w:rPr>
          <w:rFonts w:ascii="Arial" w:hAnsi="Arial" w:cs="Arial"/>
          <w:noProof/>
          <w:sz w:val="24"/>
          <w:szCs w:val="24"/>
        </w:rPr>
        <w:t>,</w:t>
      </w:r>
      <w:r w:rsidR="005A165D" w:rsidRPr="008970DC">
        <w:rPr>
          <w:rFonts w:ascii="Arial" w:hAnsi="Arial" w:cs="Arial"/>
          <w:noProof/>
          <w:sz w:val="24"/>
          <w:szCs w:val="24"/>
        </w:rPr>
        <w:t xml:space="preserve"> proeminência do mento</w:t>
      </w:r>
      <w:r w:rsidR="00201980">
        <w:rPr>
          <w:rFonts w:ascii="Arial" w:hAnsi="Arial" w:cs="Arial"/>
          <w:noProof/>
          <w:sz w:val="24"/>
          <w:szCs w:val="24"/>
        </w:rPr>
        <w:t xml:space="preserve"> e birretrusão de ambos os arcos.</w:t>
      </w:r>
      <w:r w:rsidR="008970DC" w:rsidRPr="008970DC">
        <w:rPr>
          <w:rFonts w:ascii="Arial" w:hAnsi="Arial" w:cs="Arial"/>
          <w:noProof/>
          <w:sz w:val="24"/>
          <w:szCs w:val="24"/>
        </w:rPr>
        <w:t xml:space="preserve"> (Figura 4).</w:t>
      </w:r>
    </w:p>
    <w:p w14:paraId="0DCD19BE" w14:textId="09007EB4" w:rsidR="00EB5FF0" w:rsidRDefault="005A165D" w:rsidP="00A552A7">
      <w:pPr>
        <w:pStyle w:val="Padro"/>
        <w:spacing w:line="360" w:lineRule="auto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                             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AC4FC31" wp14:editId="47DE80DE">
            <wp:extent cx="2979420" cy="3627696"/>
            <wp:effectExtent l="152400" t="171450" r="354330" b="35433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6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69"/>
                    <a:stretch/>
                  </pic:blipFill>
                  <pic:spPr bwMode="auto">
                    <a:xfrm>
                      <a:off x="0" y="0"/>
                      <a:ext cx="2981135" cy="36297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0966E0" w14:textId="2B08A0AF" w:rsidR="0009295A" w:rsidRPr="0009295A" w:rsidRDefault="0009295A" w:rsidP="0009295A">
      <w:pPr>
        <w:spacing w:line="360" w:lineRule="auto"/>
        <w:jc w:val="center"/>
        <w:rPr>
          <w:sz w:val="20"/>
          <w:szCs w:val="20"/>
        </w:rPr>
      </w:pPr>
      <w:r w:rsidRPr="00F20343">
        <w:rPr>
          <w:sz w:val="20"/>
          <w:szCs w:val="20"/>
        </w:rPr>
        <w:t xml:space="preserve">Figura 4 – </w:t>
      </w:r>
      <w:proofErr w:type="spellStart"/>
      <w:r w:rsidRPr="00F20343">
        <w:rPr>
          <w:sz w:val="20"/>
          <w:szCs w:val="20"/>
        </w:rPr>
        <w:t>Telerradiografia</w:t>
      </w:r>
      <w:proofErr w:type="spellEnd"/>
      <w:r w:rsidRPr="00F20343">
        <w:rPr>
          <w:sz w:val="20"/>
          <w:szCs w:val="20"/>
        </w:rPr>
        <w:t xml:space="preserve"> inicial</w:t>
      </w:r>
    </w:p>
    <w:p w14:paraId="0B1E3A88" w14:textId="28A30794" w:rsidR="008970DC" w:rsidRDefault="008970DC" w:rsidP="00A552A7">
      <w:pPr>
        <w:pStyle w:val="Padro"/>
        <w:spacing w:line="360" w:lineRule="auto"/>
        <w:rPr>
          <w:rFonts w:ascii="Arial" w:hAnsi="Arial" w:cs="Arial"/>
          <w:b/>
          <w:bCs/>
          <w:noProof/>
          <w:sz w:val="28"/>
          <w:szCs w:val="28"/>
        </w:rPr>
      </w:pPr>
    </w:p>
    <w:p w14:paraId="1166771C" w14:textId="077F1442" w:rsidR="00D84482" w:rsidRDefault="00D84482" w:rsidP="00A552A7">
      <w:pPr>
        <w:pStyle w:val="Padro"/>
        <w:spacing w:line="360" w:lineRule="auto"/>
        <w:rPr>
          <w:rFonts w:ascii="Arial" w:hAnsi="Arial" w:cs="Arial"/>
          <w:b/>
          <w:bCs/>
          <w:noProof/>
          <w:sz w:val="28"/>
          <w:szCs w:val="28"/>
        </w:rPr>
      </w:pPr>
    </w:p>
    <w:p w14:paraId="3138D8C2" w14:textId="6CE04777" w:rsidR="00244524" w:rsidRDefault="00244524" w:rsidP="00A552A7">
      <w:pPr>
        <w:pStyle w:val="Padro"/>
        <w:spacing w:line="360" w:lineRule="auto"/>
        <w:rPr>
          <w:rFonts w:ascii="Arial" w:hAnsi="Arial" w:cs="Arial"/>
          <w:b/>
          <w:bCs/>
          <w:noProof/>
          <w:sz w:val="28"/>
          <w:szCs w:val="28"/>
        </w:rPr>
      </w:pPr>
    </w:p>
    <w:p w14:paraId="73229AE3" w14:textId="119CDDA5" w:rsidR="00244524" w:rsidRDefault="00244524" w:rsidP="00A552A7">
      <w:pPr>
        <w:pStyle w:val="Padro"/>
        <w:spacing w:line="360" w:lineRule="auto"/>
        <w:rPr>
          <w:rFonts w:ascii="Arial" w:hAnsi="Arial" w:cs="Arial"/>
          <w:b/>
          <w:bCs/>
          <w:noProof/>
          <w:sz w:val="28"/>
          <w:szCs w:val="28"/>
        </w:rPr>
      </w:pPr>
    </w:p>
    <w:p w14:paraId="49EFBB10" w14:textId="0CE83087" w:rsidR="00244524" w:rsidRDefault="00244524" w:rsidP="00A552A7">
      <w:pPr>
        <w:pStyle w:val="Padro"/>
        <w:spacing w:line="360" w:lineRule="auto"/>
        <w:rPr>
          <w:rFonts w:ascii="Arial" w:hAnsi="Arial" w:cs="Arial"/>
          <w:b/>
          <w:bCs/>
          <w:noProof/>
          <w:sz w:val="28"/>
          <w:szCs w:val="28"/>
        </w:rPr>
      </w:pPr>
    </w:p>
    <w:p w14:paraId="043B729A" w14:textId="7A533706" w:rsidR="00864576" w:rsidRDefault="00864576" w:rsidP="00A552A7">
      <w:pPr>
        <w:pStyle w:val="Padro"/>
        <w:spacing w:line="360" w:lineRule="auto"/>
        <w:rPr>
          <w:rFonts w:ascii="Arial" w:hAnsi="Arial" w:cs="Arial"/>
          <w:b/>
          <w:bCs/>
          <w:noProof/>
          <w:sz w:val="28"/>
          <w:szCs w:val="28"/>
        </w:rPr>
      </w:pPr>
    </w:p>
    <w:p w14:paraId="6572C941" w14:textId="77777777" w:rsidR="004B7B3A" w:rsidRDefault="004B7B3A" w:rsidP="00A552A7">
      <w:pPr>
        <w:pStyle w:val="Padro"/>
        <w:spacing w:line="360" w:lineRule="auto"/>
        <w:rPr>
          <w:rFonts w:ascii="Arial" w:hAnsi="Arial" w:cs="Arial"/>
          <w:b/>
          <w:bCs/>
          <w:noProof/>
          <w:sz w:val="28"/>
          <w:szCs w:val="28"/>
        </w:rPr>
      </w:pPr>
    </w:p>
    <w:p w14:paraId="08BC6216" w14:textId="2AFC9965" w:rsidR="00864576" w:rsidRDefault="00864576" w:rsidP="00A552A7">
      <w:pPr>
        <w:pStyle w:val="Padro"/>
        <w:spacing w:line="360" w:lineRule="auto"/>
        <w:rPr>
          <w:rFonts w:ascii="Arial" w:hAnsi="Arial" w:cs="Arial"/>
          <w:b/>
          <w:bCs/>
          <w:noProof/>
          <w:sz w:val="28"/>
          <w:szCs w:val="28"/>
        </w:rPr>
      </w:pPr>
    </w:p>
    <w:p w14:paraId="37958B50" w14:textId="7F0E4ACF" w:rsidR="00AD183E" w:rsidRDefault="00AD183E" w:rsidP="00A552A7">
      <w:pPr>
        <w:pStyle w:val="Padro"/>
        <w:spacing w:line="360" w:lineRule="auto"/>
        <w:rPr>
          <w:rFonts w:ascii="Arial" w:hAnsi="Arial" w:cs="Arial"/>
          <w:b/>
          <w:bCs/>
          <w:noProof/>
          <w:sz w:val="28"/>
          <w:szCs w:val="28"/>
        </w:rPr>
      </w:pPr>
    </w:p>
    <w:p w14:paraId="6258E3BA" w14:textId="77777777" w:rsidR="00AD183E" w:rsidRDefault="00AD183E" w:rsidP="00A552A7">
      <w:pPr>
        <w:pStyle w:val="Padro"/>
        <w:spacing w:line="360" w:lineRule="auto"/>
        <w:rPr>
          <w:rFonts w:ascii="Arial" w:hAnsi="Arial" w:cs="Arial"/>
          <w:b/>
          <w:bCs/>
          <w:noProof/>
          <w:sz w:val="28"/>
          <w:szCs w:val="28"/>
        </w:rPr>
      </w:pPr>
    </w:p>
    <w:p w14:paraId="37E5AAD1" w14:textId="50DC0F8C" w:rsidR="008970DC" w:rsidRPr="00484C03" w:rsidRDefault="00AD183E" w:rsidP="00A552A7">
      <w:pPr>
        <w:pStyle w:val="Padro"/>
        <w:spacing w:line="360" w:lineRule="auto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 xml:space="preserve">3.2 - </w:t>
      </w:r>
      <w:r w:rsidR="00484C03" w:rsidRPr="00484C03">
        <w:rPr>
          <w:rFonts w:ascii="Arial" w:hAnsi="Arial" w:cs="Arial"/>
          <w:b/>
          <w:bCs/>
          <w:noProof/>
          <w:sz w:val="24"/>
          <w:szCs w:val="24"/>
        </w:rPr>
        <w:t xml:space="preserve">OPÇÕES DE TRATAMENTO </w:t>
      </w:r>
    </w:p>
    <w:p w14:paraId="6FE4ABF5" w14:textId="4C72322C" w:rsidR="0046754B" w:rsidRDefault="00E50D9B" w:rsidP="00484C03">
      <w:pPr>
        <w:spacing w:line="360" w:lineRule="auto"/>
        <w:jc w:val="both"/>
      </w:pPr>
      <w:r>
        <w:t xml:space="preserve">      </w:t>
      </w:r>
      <w:r w:rsidR="008970DC" w:rsidRPr="00F20343">
        <w:t>Após a realização das an</w:t>
      </w:r>
      <w:r w:rsidR="008970DC">
        <w:t xml:space="preserve">álises clínicas e radiográficas </w:t>
      </w:r>
      <w:r w:rsidR="008970DC" w:rsidRPr="00F20343">
        <w:t>fo</w:t>
      </w:r>
      <w:r w:rsidR="008970DC">
        <w:t>ram</w:t>
      </w:r>
      <w:r w:rsidR="008970DC" w:rsidRPr="00F20343">
        <w:t xml:space="preserve"> propost</w:t>
      </w:r>
      <w:r w:rsidR="008970DC">
        <w:t>as</w:t>
      </w:r>
      <w:r w:rsidR="008970DC" w:rsidRPr="00F20343">
        <w:t xml:space="preserve"> </w:t>
      </w:r>
      <w:r w:rsidR="00A20408">
        <w:t>ao</w:t>
      </w:r>
      <w:r w:rsidR="008970DC" w:rsidRPr="00F20343">
        <w:t xml:space="preserve"> paciente as seguintes possibilidades terapêuticas:</w:t>
      </w:r>
      <w:r w:rsidR="008970DC">
        <w:t xml:space="preserve"> Primeiramente, foi sugerido o tratamento com expansão </w:t>
      </w:r>
      <w:r w:rsidR="0046754B">
        <w:t>maxilar</w:t>
      </w:r>
      <w:r w:rsidR="00A20408">
        <w:t xml:space="preserve"> cirúrgica para a resolução da mordida cruzada posterior,</w:t>
      </w:r>
      <w:r w:rsidR="0046754B">
        <w:t xml:space="preserve"> e fechamento da mordida aberta anterior </w:t>
      </w:r>
      <w:r w:rsidR="00A20408">
        <w:t xml:space="preserve">de forma </w:t>
      </w:r>
      <w:r w:rsidR="008970DC">
        <w:t xml:space="preserve">cirúrgica, visto que </w:t>
      </w:r>
      <w:r w:rsidR="0046754B">
        <w:t>o</w:t>
      </w:r>
      <w:r w:rsidR="008970DC">
        <w:t xml:space="preserve"> paciente</w:t>
      </w:r>
      <w:r w:rsidR="0046754B">
        <w:t xml:space="preserve"> a</w:t>
      </w:r>
      <w:r w:rsidR="008970DC">
        <w:t xml:space="preserve"> apresentava</w:t>
      </w:r>
      <w:r w:rsidR="0046754B">
        <w:t xml:space="preserve"> </w:t>
      </w:r>
      <w:r w:rsidR="00A20408">
        <w:t>a segunda discrepância de forma acentuada</w:t>
      </w:r>
      <w:r w:rsidR="008970DC">
        <w:t xml:space="preserve">. </w:t>
      </w:r>
    </w:p>
    <w:p w14:paraId="0939191D" w14:textId="02ED39D3" w:rsidR="0046754B" w:rsidRDefault="008970DC" w:rsidP="00484C03">
      <w:pPr>
        <w:spacing w:line="360" w:lineRule="auto"/>
        <w:jc w:val="both"/>
      </w:pPr>
      <w:r>
        <w:t xml:space="preserve"> </w:t>
      </w:r>
      <w:r w:rsidR="00E50D9B">
        <w:t xml:space="preserve">      </w:t>
      </w:r>
      <w:r w:rsidR="0046754B">
        <w:t>A segunda opção de tratamento se baseava na expansão cirúrgica maxilar, e fechamento da mordida aberta anterior através do uso de elásticos intermaxilares.</w:t>
      </w:r>
    </w:p>
    <w:p w14:paraId="6E8522A8" w14:textId="61CFF405" w:rsidR="0046754B" w:rsidRDefault="00E50D9B" w:rsidP="00484C03">
      <w:pPr>
        <w:spacing w:line="360" w:lineRule="auto"/>
        <w:ind w:firstLine="360"/>
        <w:jc w:val="both"/>
      </w:pPr>
      <w:r>
        <w:t xml:space="preserve"> </w:t>
      </w:r>
      <w:r w:rsidR="0046754B">
        <w:t>Foi explicado ao paciente, que a primeira alternativa de tratamento seria em menor tempo, devido a dispensa de colaboração do</w:t>
      </w:r>
      <w:r w:rsidR="00A20408">
        <w:t xml:space="preserve"> mesmo</w:t>
      </w:r>
      <w:r w:rsidR="0046754B">
        <w:t>. Entretanto, como apresentava recusa em se submeter à mais um procedimento cirúrgico, escolheu a segunda opção de tratamento, sabendo do tempo de tratamento maior, e da importância de sua colaboração para a resolução do tratamento.</w:t>
      </w:r>
    </w:p>
    <w:p w14:paraId="4AB615D2" w14:textId="466FF7A0" w:rsidR="0009295A" w:rsidRDefault="0009295A" w:rsidP="00484C03">
      <w:pPr>
        <w:spacing w:line="360" w:lineRule="auto"/>
        <w:ind w:firstLine="360"/>
        <w:jc w:val="both"/>
      </w:pPr>
    </w:p>
    <w:p w14:paraId="507B82E6" w14:textId="63CC88BB" w:rsidR="0009295A" w:rsidRDefault="00AD183E" w:rsidP="00484C03">
      <w:pPr>
        <w:spacing w:line="360" w:lineRule="auto"/>
        <w:ind w:firstLine="360"/>
        <w:jc w:val="both"/>
        <w:rPr>
          <w:b/>
          <w:bCs/>
        </w:rPr>
      </w:pPr>
      <w:r>
        <w:rPr>
          <w:b/>
          <w:bCs/>
        </w:rPr>
        <w:t xml:space="preserve">4 - </w:t>
      </w:r>
      <w:r w:rsidR="00484C03" w:rsidRPr="0009295A">
        <w:rPr>
          <w:b/>
          <w:bCs/>
        </w:rPr>
        <w:t>EVOLUÇÃO DO TRATAMENTO</w:t>
      </w:r>
    </w:p>
    <w:p w14:paraId="205FB1AE" w14:textId="1958D6FC" w:rsidR="0009295A" w:rsidRDefault="00E50D9B" w:rsidP="00E50D9B">
      <w:pPr>
        <w:spacing w:line="360" w:lineRule="auto"/>
        <w:jc w:val="both"/>
        <w:rPr>
          <w:noProof/>
        </w:rPr>
      </w:pPr>
      <w:r>
        <w:t xml:space="preserve">      </w:t>
      </w:r>
      <w:r w:rsidR="0009295A" w:rsidRPr="00F20343">
        <w:t xml:space="preserve">Inicialmente </w:t>
      </w:r>
      <w:r w:rsidR="0009295A">
        <w:rPr>
          <w:noProof/>
        </w:rPr>
        <w:t>foi realizada a expansão maxilar cirúrgica através de distrator orteogênico, com o intuito de expandir a maxila e resolver a má oclusão do tipo mordida cruzada posterior bilateral (Figura 5 A-B)</w:t>
      </w:r>
    </w:p>
    <w:p w14:paraId="592E6EC9" w14:textId="5E51E83D" w:rsidR="0009295A" w:rsidRDefault="0009295A" w:rsidP="0046754B">
      <w:pPr>
        <w:spacing w:line="360" w:lineRule="auto"/>
        <w:ind w:firstLine="360"/>
        <w:jc w:val="both"/>
        <w:rPr>
          <w:noProof/>
        </w:rPr>
      </w:pPr>
      <w:r>
        <w:rPr>
          <w:noProof/>
        </w:rPr>
        <w:t xml:space="preserve">         </w:t>
      </w:r>
      <w:r w:rsidR="007B0EE0">
        <w:rPr>
          <w:noProof/>
        </w:rPr>
        <w:t xml:space="preserve">  </w:t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77A230BF" wp14:editId="787D9C18">
            <wp:extent cx="2021914" cy="1516380"/>
            <wp:effectExtent l="0" t="0" r="0" b="762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397" cy="151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18E83103" wp14:editId="4E3A4A3D">
            <wp:extent cx="2034540" cy="1525849"/>
            <wp:effectExtent l="0" t="0" r="381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837" cy="154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>.</w:t>
      </w:r>
    </w:p>
    <w:p w14:paraId="63AFBB5E" w14:textId="60429C6A" w:rsidR="0009295A" w:rsidRPr="00F20343" w:rsidRDefault="0009295A" w:rsidP="0009295A">
      <w:pPr>
        <w:spacing w:line="360" w:lineRule="auto"/>
        <w:jc w:val="center"/>
      </w:pPr>
      <w:r w:rsidRPr="00F20343">
        <w:rPr>
          <w:sz w:val="20"/>
          <w:szCs w:val="20"/>
        </w:rPr>
        <w:t>Figura</w:t>
      </w:r>
      <w:r>
        <w:rPr>
          <w:sz w:val="20"/>
          <w:szCs w:val="20"/>
        </w:rPr>
        <w:t xml:space="preserve"> 5 </w:t>
      </w:r>
      <w:r w:rsidRPr="00F20343">
        <w:rPr>
          <w:sz w:val="20"/>
          <w:szCs w:val="20"/>
        </w:rPr>
        <w:t>(A-</w:t>
      </w:r>
      <w:r>
        <w:rPr>
          <w:sz w:val="20"/>
          <w:szCs w:val="20"/>
        </w:rPr>
        <w:t>B</w:t>
      </w:r>
      <w:r w:rsidRPr="00F20343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F20343">
        <w:rPr>
          <w:sz w:val="20"/>
          <w:szCs w:val="20"/>
        </w:rPr>
        <w:t xml:space="preserve">– </w:t>
      </w:r>
      <w:r>
        <w:rPr>
          <w:sz w:val="20"/>
          <w:szCs w:val="20"/>
        </w:rPr>
        <w:t>Expansão cirúrgica</w:t>
      </w:r>
    </w:p>
    <w:p w14:paraId="66F77573" w14:textId="02BB97D7" w:rsidR="008970DC" w:rsidRDefault="008970DC" w:rsidP="008970DC">
      <w:pPr>
        <w:spacing w:line="360" w:lineRule="auto"/>
        <w:jc w:val="both"/>
      </w:pPr>
    </w:p>
    <w:p w14:paraId="71BCD0B2" w14:textId="739F2257" w:rsidR="00D84482" w:rsidRDefault="00D84482" w:rsidP="008970DC">
      <w:pPr>
        <w:spacing w:line="360" w:lineRule="auto"/>
        <w:jc w:val="both"/>
      </w:pPr>
    </w:p>
    <w:p w14:paraId="7EB52CA8" w14:textId="77777777" w:rsidR="00244524" w:rsidRDefault="00244524" w:rsidP="008970DC">
      <w:pPr>
        <w:spacing w:line="360" w:lineRule="auto"/>
        <w:jc w:val="both"/>
      </w:pPr>
    </w:p>
    <w:p w14:paraId="62718470" w14:textId="77777777" w:rsidR="009D76B9" w:rsidRDefault="009D76B9" w:rsidP="0009295A">
      <w:pPr>
        <w:spacing w:line="360" w:lineRule="auto"/>
        <w:jc w:val="both"/>
      </w:pPr>
    </w:p>
    <w:p w14:paraId="050B57A7" w14:textId="544F555D" w:rsidR="00E108E1" w:rsidRDefault="00E50D9B" w:rsidP="0009295A">
      <w:pPr>
        <w:spacing w:line="360" w:lineRule="auto"/>
        <w:jc w:val="both"/>
      </w:pPr>
      <w:r>
        <w:t xml:space="preserve">      </w:t>
      </w:r>
      <w:r w:rsidR="0009295A">
        <w:t>Após o término da ativação, foram</w:t>
      </w:r>
      <w:r w:rsidR="0009295A" w:rsidRPr="0009295A">
        <w:rPr>
          <w:noProof/>
        </w:rPr>
        <w:t xml:space="preserve"> </w:t>
      </w:r>
      <w:r w:rsidR="0009295A" w:rsidRPr="00F20343">
        <w:rPr>
          <w:noProof/>
        </w:rPr>
        <w:t>instalados os acessórios ortodonticos pré-ajustados da prescrição Roth</w:t>
      </w:r>
      <w:r w:rsidR="00201980">
        <w:rPr>
          <w:noProof/>
        </w:rPr>
        <w:t xml:space="preserve">, </w:t>
      </w:r>
      <w:r w:rsidR="0009295A" w:rsidRPr="00F20343">
        <w:rPr>
          <w:noProof/>
        </w:rPr>
        <w:t>com slot .022”x.030”</w:t>
      </w:r>
      <w:r w:rsidR="00201980" w:rsidRPr="00201980">
        <w:rPr>
          <w:noProof/>
        </w:rPr>
        <w:t xml:space="preserve"> </w:t>
      </w:r>
      <w:r w:rsidR="00201980">
        <w:rPr>
          <w:noProof/>
        </w:rPr>
        <w:t>(esses com “colagem diferenciada” nos pré-molares para colaborar com o fechamento da mordida aberta)</w:t>
      </w:r>
      <w:r w:rsidR="0009295A" w:rsidRPr="00F20343">
        <w:rPr>
          <w:noProof/>
        </w:rPr>
        <w:t>. Nas fases de alinhamento e nivelamento foi utilizada a seguinte sequência de fios de níquel-titânio (NiTi) .014”, .016”, .018”, .01</w:t>
      </w:r>
      <w:r w:rsidR="0009295A">
        <w:rPr>
          <w:noProof/>
        </w:rPr>
        <w:t>6</w:t>
      </w:r>
      <w:r w:rsidR="0009295A" w:rsidRPr="00F20343">
        <w:rPr>
          <w:noProof/>
        </w:rPr>
        <w:t>”x.02</w:t>
      </w:r>
      <w:r w:rsidR="0009295A">
        <w:rPr>
          <w:noProof/>
        </w:rPr>
        <w:t>2</w:t>
      </w:r>
      <w:r w:rsidR="0009295A" w:rsidRPr="00F20343">
        <w:rPr>
          <w:noProof/>
        </w:rPr>
        <w:t>”</w:t>
      </w:r>
      <w:r w:rsidR="0009295A">
        <w:rPr>
          <w:noProof/>
        </w:rPr>
        <w:t xml:space="preserve"> com curva </w:t>
      </w:r>
      <w:r w:rsidR="0009295A" w:rsidRPr="00F20343">
        <w:rPr>
          <w:noProof/>
        </w:rPr>
        <w:t>01</w:t>
      </w:r>
      <w:r w:rsidR="0009295A">
        <w:rPr>
          <w:noProof/>
        </w:rPr>
        <w:t>7</w:t>
      </w:r>
      <w:r w:rsidR="0009295A" w:rsidRPr="00F20343">
        <w:rPr>
          <w:noProof/>
        </w:rPr>
        <w:t>”x.02</w:t>
      </w:r>
      <w:r w:rsidR="0009295A">
        <w:rPr>
          <w:noProof/>
        </w:rPr>
        <w:t>5</w:t>
      </w:r>
      <w:r w:rsidR="0009295A" w:rsidRPr="00F20343">
        <w:rPr>
          <w:noProof/>
        </w:rPr>
        <w:t>”</w:t>
      </w:r>
      <w:r w:rsidR="0009295A">
        <w:rPr>
          <w:noProof/>
        </w:rPr>
        <w:t xml:space="preserve"> com curva e </w:t>
      </w:r>
      <w:r w:rsidR="0009295A" w:rsidRPr="00F20343">
        <w:rPr>
          <w:noProof/>
        </w:rPr>
        <w:t>01</w:t>
      </w:r>
      <w:r w:rsidR="0009295A">
        <w:rPr>
          <w:noProof/>
        </w:rPr>
        <w:t>9</w:t>
      </w:r>
      <w:r w:rsidR="0009295A" w:rsidRPr="00F20343">
        <w:rPr>
          <w:noProof/>
        </w:rPr>
        <w:t>”x.02</w:t>
      </w:r>
      <w:r w:rsidR="0009295A">
        <w:rPr>
          <w:noProof/>
        </w:rPr>
        <w:t>5</w:t>
      </w:r>
      <w:r w:rsidR="0009295A" w:rsidRPr="00F20343">
        <w:rPr>
          <w:noProof/>
        </w:rPr>
        <w:t>”</w:t>
      </w:r>
      <w:r w:rsidR="007B0EE0">
        <w:rPr>
          <w:noProof/>
        </w:rPr>
        <w:t xml:space="preserve"> (fios com curva somente no arco inferior)</w:t>
      </w:r>
      <w:r w:rsidR="0009295A">
        <w:rPr>
          <w:noProof/>
        </w:rPr>
        <w:t xml:space="preserve"> </w:t>
      </w:r>
      <w:r w:rsidR="0009295A" w:rsidRPr="00F20343">
        <w:t>(</w:t>
      </w:r>
      <w:r w:rsidR="0009295A" w:rsidRPr="00F20343">
        <w:rPr>
          <w:color w:val="000000" w:themeColor="text1"/>
        </w:rPr>
        <w:t xml:space="preserve">Fig. </w:t>
      </w:r>
      <w:r w:rsidR="00A2332C">
        <w:rPr>
          <w:color w:val="000000" w:themeColor="text1"/>
        </w:rPr>
        <w:t xml:space="preserve">6 </w:t>
      </w:r>
      <w:r w:rsidR="0009295A" w:rsidRPr="00F20343">
        <w:rPr>
          <w:color w:val="000000" w:themeColor="text1"/>
        </w:rPr>
        <w:t>A-</w:t>
      </w:r>
      <w:r w:rsidR="0009295A">
        <w:rPr>
          <w:color w:val="000000" w:themeColor="text1"/>
        </w:rPr>
        <w:t>E</w:t>
      </w:r>
      <w:r w:rsidR="0009295A" w:rsidRPr="00F20343">
        <w:t>).</w:t>
      </w:r>
      <w:r w:rsidR="00D84482" w:rsidRPr="00D84482">
        <w:rPr>
          <w:noProof/>
        </w:rPr>
        <w:t xml:space="preserve"> </w:t>
      </w:r>
      <w:r w:rsidR="00D84482">
        <w:rPr>
          <w:noProof/>
        </w:rPr>
        <w:t xml:space="preserve">          </w:t>
      </w:r>
    </w:p>
    <w:p w14:paraId="12BD8A11" w14:textId="69C7A6BE" w:rsidR="00D84482" w:rsidRDefault="00D84482" w:rsidP="0009295A">
      <w:pPr>
        <w:spacing w:line="360" w:lineRule="auto"/>
        <w:jc w:val="both"/>
        <w:rPr>
          <w:noProof/>
        </w:rPr>
      </w:pP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03619EFD" wp14:editId="7D5FA553">
            <wp:extent cx="1573530" cy="1455933"/>
            <wp:effectExtent l="0" t="0" r="762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9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3" t="17158" b="17580"/>
                    <a:stretch/>
                  </pic:blipFill>
                  <pic:spPr bwMode="auto">
                    <a:xfrm>
                      <a:off x="0" y="0"/>
                      <a:ext cx="1587186" cy="1468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AD9A22C" wp14:editId="492A51A7">
            <wp:extent cx="1798320" cy="1447479"/>
            <wp:effectExtent l="0" t="0" r="0" b="63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3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98" t="14706" r="14634" b="11509"/>
                    <a:stretch/>
                  </pic:blipFill>
                  <pic:spPr bwMode="auto">
                    <a:xfrm>
                      <a:off x="0" y="0"/>
                      <a:ext cx="1840635" cy="1481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6CB3D88" wp14:editId="35DBAB67">
            <wp:extent cx="1615440" cy="1451065"/>
            <wp:effectExtent l="0" t="0" r="381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0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05" b="20728"/>
                    <a:stretch/>
                  </pic:blipFill>
                  <pic:spPr bwMode="auto">
                    <a:xfrm>
                      <a:off x="0" y="0"/>
                      <a:ext cx="1654760" cy="1486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54B04D" w14:textId="29276DFC" w:rsidR="00D84482" w:rsidRDefault="00D84482" w:rsidP="0009295A">
      <w:pPr>
        <w:spacing w:line="360" w:lineRule="auto"/>
        <w:jc w:val="both"/>
        <w:rPr>
          <w:noProof/>
        </w:rPr>
      </w:pPr>
      <w:r>
        <w:rPr>
          <w:noProof/>
        </w:rPr>
        <w:t xml:space="preserve">                         </w:t>
      </w:r>
      <w:r>
        <w:rPr>
          <w:noProof/>
        </w:rPr>
        <w:drawing>
          <wp:inline distT="0" distB="0" distL="0" distR="0" wp14:anchorId="669A3DD9" wp14:editId="766FF7F5">
            <wp:extent cx="1835331" cy="1376043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290" cy="144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3DE5604" wp14:editId="7AEB2E8E">
            <wp:extent cx="1839839" cy="1379220"/>
            <wp:effectExtent l="0" t="0" r="8255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649" cy="138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C8E47" w14:textId="09E7CEB8" w:rsidR="00A2332C" w:rsidRDefault="002933D4" w:rsidP="006977A5">
      <w:pPr>
        <w:spacing w:line="360" w:lineRule="auto"/>
        <w:jc w:val="center"/>
        <w:rPr>
          <w:sz w:val="20"/>
          <w:szCs w:val="20"/>
        </w:rPr>
      </w:pPr>
      <w:r w:rsidRPr="00F20343">
        <w:rPr>
          <w:sz w:val="20"/>
          <w:szCs w:val="20"/>
        </w:rPr>
        <w:t>Figura</w:t>
      </w:r>
      <w:r>
        <w:rPr>
          <w:sz w:val="20"/>
          <w:szCs w:val="20"/>
        </w:rPr>
        <w:t xml:space="preserve"> 6 </w:t>
      </w:r>
      <w:r w:rsidRPr="00F20343">
        <w:rPr>
          <w:sz w:val="20"/>
          <w:szCs w:val="20"/>
        </w:rPr>
        <w:t>(A-</w:t>
      </w:r>
      <w:r>
        <w:rPr>
          <w:sz w:val="20"/>
          <w:szCs w:val="20"/>
        </w:rPr>
        <w:t>E</w:t>
      </w:r>
      <w:r w:rsidRPr="00F20343">
        <w:rPr>
          <w:sz w:val="20"/>
          <w:szCs w:val="20"/>
        </w:rPr>
        <w:t>)</w:t>
      </w:r>
      <w:r w:rsidR="009D76B9">
        <w:rPr>
          <w:sz w:val="20"/>
          <w:szCs w:val="20"/>
        </w:rPr>
        <w:t xml:space="preserve"> </w:t>
      </w:r>
      <w:r w:rsidRPr="00F20343">
        <w:rPr>
          <w:sz w:val="20"/>
          <w:szCs w:val="20"/>
        </w:rPr>
        <w:t>– Foto</w:t>
      </w:r>
      <w:r>
        <w:rPr>
          <w:sz w:val="20"/>
          <w:szCs w:val="20"/>
        </w:rPr>
        <w:t xml:space="preserve">grafias </w:t>
      </w:r>
      <w:proofErr w:type="spellStart"/>
      <w:r w:rsidRPr="00F20343">
        <w:rPr>
          <w:sz w:val="20"/>
          <w:szCs w:val="20"/>
        </w:rPr>
        <w:t>Intrabucais</w:t>
      </w:r>
      <w:proofErr w:type="spellEnd"/>
      <w:r w:rsidRPr="00F20343">
        <w:rPr>
          <w:sz w:val="20"/>
          <w:szCs w:val="20"/>
        </w:rPr>
        <w:t xml:space="preserve"> após a instalação dos acessórios ortodô</w:t>
      </w:r>
      <w:r w:rsidR="00AD5C4B">
        <w:rPr>
          <w:sz w:val="20"/>
          <w:szCs w:val="20"/>
        </w:rPr>
        <w:t>nticos.</w:t>
      </w:r>
    </w:p>
    <w:p w14:paraId="5B2F5EC3" w14:textId="43534C89" w:rsidR="00A2332C" w:rsidRDefault="00A2332C" w:rsidP="00A2332C">
      <w:pPr>
        <w:spacing w:line="360" w:lineRule="auto"/>
        <w:jc w:val="center"/>
        <w:rPr>
          <w:sz w:val="20"/>
          <w:szCs w:val="20"/>
        </w:rPr>
      </w:pPr>
    </w:p>
    <w:p w14:paraId="6DABFA9C" w14:textId="587863F7" w:rsidR="00A2332C" w:rsidRDefault="00A2332C" w:rsidP="00A2332C">
      <w:pPr>
        <w:spacing w:line="360" w:lineRule="auto"/>
        <w:jc w:val="center"/>
        <w:rPr>
          <w:sz w:val="20"/>
          <w:szCs w:val="20"/>
        </w:rPr>
      </w:pPr>
    </w:p>
    <w:p w14:paraId="1D9FE522" w14:textId="1A25FA22" w:rsidR="009D76B9" w:rsidRDefault="009D76B9" w:rsidP="00A2332C">
      <w:pPr>
        <w:spacing w:line="360" w:lineRule="auto"/>
        <w:jc w:val="center"/>
        <w:rPr>
          <w:sz w:val="20"/>
          <w:szCs w:val="20"/>
        </w:rPr>
      </w:pPr>
    </w:p>
    <w:p w14:paraId="3DF9A758" w14:textId="77777777" w:rsidR="009D76B9" w:rsidRPr="00A2332C" w:rsidRDefault="009D76B9" w:rsidP="00A2332C">
      <w:pPr>
        <w:spacing w:line="360" w:lineRule="auto"/>
        <w:jc w:val="center"/>
        <w:rPr>
          <w:sz w:val="20"/>
          <w:szCs w:val="20"/>
        </w:rPr>
      </w:pPr>
    </w:p>
    <w:p w14:paraId="706CD110" w14:textId="706F7016" w:rsidR="00A2332C" w:rsidRDefault="009D76B9" w:rsidP="0009295A">
      <w:pPr>
        <w:spacing w:line="360" w:lineRule="auto"/>
        <w:jc w:val="both"/>
        <w:rPr>
          <w:noProof/>
        </w:rPr>
      </w:pPr>
      <w:r>
        <w:rPr>
          <w:noProof/>
        </w:rPr>
        <w:t xml:space="preserve">       </w:t>
      </w:r>
      <w:r w:rsidR="00244524">
        <w:rPr>
          <w:noProof/>
        </w:rPr>
        <w:t xml:space="preserve">Foi solicitado a exodontia dos elementos 17 e 27 pois os mesmos se encontravam extruídos, portanto estavam causando uma interferência oclusal significativa, o que dificultava ainda mais o fechamento da mordida aberta anterior. Como os terceiros molares 18 e 28 estavam em condições favoráveis, estes foram </w:t>
      </w:r>
      <w:r w:rsidR="00244524">
        <w:rPr>
          <w:noProof/>
        </w:rPr>
        <w:lastRenderedPageBreak/>
        <w:t>incluídos na mecânica para substituir os 2ºs molares extraídos. No planejamento também foi realizado a exodontia do 48, já que após a mecânica de mesialização do 18, o mesmo não teria antagonista na oclusão</w:t>
      </w:r>
      <w:r w:rsidR="00A2332C">
        <w:rPr>
          <w:noProof/>
        </w:rPr>
        <w:t xml:space="preserve"> (Fig. 7 A-E)</w:t>
      </w:r>
    </w:p>
    <w:p w14:paraId="709152A5" w14:textId="48F620BD" w:rsidR="00C30E6E" w:rsidRDefault="0073042F" w:rsidP="0009295A">
      <w:pPr>
        <w:spacing w:line="360" w:lineRule="auto"/>
        <w:jc w:val="both"/>
        <w:rPr>
          <w:noProof/>
        </w:rPr>
      </w:pPr>
      <w:r>
        <w:rPr>
          <w:noProof/>
        </w:rPr>
        <w:t xml:space="preserve">        </w:t>
      </w:r>
      <w:r w:rsidR="00A2332C">
        <w:rPr>
          <w:noProof/>
        </w:rPr>
        <w:drawing>
          <wp:inline distT="0" distB="0" distL="0" distR="0" wp14:anchorId="69074DD4" wp14:editId="2286F049">
            <wp:extent cx="1653540" cy="1314422"/>
            <wp:effectExtent l="0" t="0" r="3810" b="635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31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9" t="21394" r="4564" b="21794"/>
                    <a:stretch/>
                  </pic:blipFill>
                  <pic:spPr bwMode="auto">
                    <a:xfrm>
                      <a:off x="0" y="0"/>
                      <a:ext cx="1698756" cy="1350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0E6E">
        <w:rPr>
          <w:noProof/>
        </w:rPr>
        <w:t xml:space="preserve"> </w:t>
      </w:r>
      <w:r w:rsidR="00A2332C">
        <w:rPr>
          <w:noProof/>
        </w:rPr>
        <w:drawing>
          <wp:inline distT="0" distB="0" distL="0" distR="0" wp14:anchorId="4F800E67" wp14:editId="2D3DA19B">
            <wp:extent cx="1935480" cy="1295166"/>
            <wp:effectExtent l="0" t="0" r="7620" b="63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30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8" t="9725" r="4802" b="8553"/>
                    <a:stretch/>
                  </pic:blipFill>
                  <pic:spPr bwMode="auto">
                    <a:xfrm>
                      <a:off x="0" y="0"/>
                      <a:ext cx="1982649" cy="1326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0E6E">
        <w:rPr>
          <w:noProof/>
        </w:rPr>
        <w:t xml:space="preserve"> </w:t>
      </w:r>
      <w:r w:rsidR="00A2332C">
        <w:rPr>
          <w:noProof/>
        </w:rPr>
        <w:drawing>
          <wp:inline distT="0" distB="0" distL="0" distR="0" wp14:anchorId="11DB9951" wp14:editId="1F66755C">
            <wp:extent cx="1698458" cy="1286510"/>
            <wp:effectExtent l="0" t="0" r="0" b="889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32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18" r="8947" b="24041"/>
                    <a:stretch/>
                  </pic:blipFill>
                  <pic:spPr bwMode="auto">
                    <a:xfrm>
                      <a:off x="0" y="0"/>
                      <a:ext cx="1734528" cy="1313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2332C">
        <w:rPr>
          <w:noProof/>
        </w:rPr>
        <w:t xml:space="preserve">   </w:t>
      </w:r>
    </w:p>
    <w:p w14:paraId="46EECBAD" w14:textId="7A76AF9A" w:rsidR="00A2332C" w:rsidRDefault="00A2332C" w:rsidP="0009295A">
      <w:pPr>
        <w:spacing w:line="360" w:lineRule="auto"/>
        <w:jc w:val="both"/>
        <w:rPr>
          <w:noProof/>
        </w:rPr>
      </w:pPr>
      <w:r>
        <w:rPr>
          <w:noProof/>
        </w:rPr>
        <w:t xml:space="preserve">      </w:t>
      </w:r>
      <w:r w:rsidR="00C30E6E">
        <w:rPr>
          <w:noProof/>
        </w:rPr>
        <w:t xml:space="preserve">           </w:t>
      </w:r>
      <w:r w:rsidR="0073042F"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5E793BC2" wp14:editId="5A6C0124">
            <wp:extent cx="1866265" cy="1398824"/>
            <wp:effectExtent l="0" t="0" r="635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DSC00836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710" cy="1405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3115731" wp14:editId="15C7F9F5">
            <wp:extent cx="1871180" cy="1402715"/>
            <wp:effectExtent l="0" t="0" r="0" b="6985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3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922" cy="140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A4AD9" w14:textId="4C8CF308" w:rsidR="00A2332C" w:rsidRDefault="00A2332C" w:rsidP="00A2332C">
      <w:pPr>
        <w:spacing w:line="360" w:lineRule="auto"/>
        <w:jc w:val="center"/>
        <w:rPr>
          <w:sz w:val="20"/>
          <w:szCs w:val="20"/>
        </w:rPr>
      </w:pPr>
      <w:r w:rsidRPr="00F20343">
        <w:rPr>
          <w:sz w:val="20"/>
          <w:szCs w:val="20"/>
        </w:rPr>
        <w:t>Figura</w:t>
      </w:r>
      <w:r>
        <w:rPr>
          <w:sz w:val="20"/>
          <w:szCs w:val="20"/>
        </w:rPr>
        <w:t xml:space="preserve"> 7 </w:t>
      </w:r>
      <w:r w:rsidRPr="00F20343">
        <w:rPr>
          <w:sz w:val="20"/>
          <w:szCs w:val="20"/>
        </w:rPr>
        <w:t>(A-</w:t>
      </w:r>
      <w:r>
        <w:rPr>
          <w:sz w:val="20"/>
          <w:szCs w:val="20"/>
        </w:rPr>
        <w:t>E</w:t>
      </w:r>
      <w:r w:rsidRPr="00F20343">
        <w:rPr>
          <w:sz w:val="20"/>
          <w:szCs w:val="20"/>
        </w:rPr>
        <w:t>)</w:t>
      </w:r>
      <w:r w:rsidR="00AD5C4B">
        <w:rPr>
          <w:sz w:val="20"/>
          <w:szCs w:val="20"/>
        </w:rPr>
        <w:t xml:space="preserve"> </w:t>
      </w:r>
      <w:r w:rsidRPr="00F20343">
        <w:rPr>
          <w:sz w:val="20"/>
          <w:szCs w:val="20"/>
        </w:rPr>
        <w:t>– Foto</w:t>
      </w:r>
      <w:r>
        <w:rPr>
          <w:sz w:val="20"/>
          <w:szCs w:val="20"/>
        </w:rPr>
        <w:t xml:space="preserve">grafias </w:t>
      </w:r>
      <w:proofErr w:type="spellStart"/>
      <w:r w:rsidRPr="00F20343">
        <w:rPr>
          <w:sz w:val="20"/>
          <w:szCs w:val="20"/>
        </w:rPr>
        <w:t>Intrabucais</w:t>
      </w:r>
      <w:proofErr w:type="spellEnd"/>
      <w:r w:rsidRPr="00F20343">
        <w:rPr>
          <w:sz w:val="20"/>
          <w:szCs w:val="20"/>
        </w:rPr>
        <w:t xml:space="preserve"> após a </w:t>
      </w:r>
      <w:r>
        <w:rPr>
          <w:sz w:val="20"/>
          <w:szCs w:val="20"/>
        </w:rPr>
        <w:t>inclusão dos elementos 18 e 28 na mecânica.</w:t>
      </w:r>
    </w:p>
    <w:p w14:paraId="734CC1ED" w14:textId="5FA1DCA3" w:rsidR="00244524" w:rsidRDefault="00244524" w:rsidP="0009295A">
      <w:pPr>
        <w:spacing w:line="360" w:lineRule="auto"/>
        <w:jc w:val="both"/>
        <w:rPr>
          <w:noProof/>
        </w:rPr>
      </w:pPr>
    </w:p>
    <w:p w14:paraId="5F9A512C" w14:textId="77777777" w:rsidR="00A2332C" w:rsidRDefault="00A2332C" w:rsidP="0009295A">
      <w:pPr>
        <w:spacing w:line="360" w:lineRule="auto"/>
        <w:jc w:val="both"/>
        <w:rPr>
          <w:noProof/>
        </w:rPr>
      </w:pPr>
    </w:p>
    <w:p w14:paraId="2071F91B" w14:textId="0D1F9F56" w:rsidR="002C7239" w:rsidRDefault="009D76B9" w:rsidP="002C74FC">
      <w:pPr>
        <w:spacing w:line="360" w:lineRule="auto"/>
        <w:jc w:val="both"/>
        <w:rPr>
          <w:noProof/>
        </w:rPr>
      </w:pPr>
      <w:r>
        <w:rPr>
          <w:noProof/>
        </w:rPr>
        <w:t xml:space="preserve"> </w:t>
      </w:r>
      <w:r w:rsidR="00E50D9B">
        <w:rPr>
          <w:noProof/>
        </w:rPr>
        <w:t xml:space="preserve">      </w:t>
      </w:r>
      <w:r w:rsidR="002C7239">
        <w:rPr>
          <w:noProof/>
        </w:rPr>
        <w:t>Ainda na fase de alinhamento e nivelamento para auxílio do fechamento da mordida aberta anterior, foram instalados esporões na face palatina dos incisivos superiores e inferiores</w:t>
      </w:r>
      <w:r w:rsidR="002933D4">
        <w:rPr>
          <w:noProof/>
        </w:rPr>
        <w:t>,</w:t>
      </w:r>
      <w:r w:rsidR="002C7239">
        <w:rPr>
          <w:noProof/>
        </w:rPr>
        <w:t xml:space="preserve"> com o intuito de condicionar a língua em um posicionamento mais posterior, consequentemente </w:t>
      </w:r>
      <w:r w:rsidR="002933D4">
        <w:rPr>
          <w:noProof/>
        </w:rPr>
        <w:t>diminuindo a força exercida</w:t>
      </w:r>
      <w:r w:rsidR="002C7239">
        <w:rPr>
          <w:noProof/>
        </w:rPr>
        <w:t xml:space="preserve"> sobre os in</w:t>
      </w:r>
      <w:r w:rsidR="002933D4">
        <w:rPr>
          <w:noProof/>
        </w:rPr>
        <w:t xml:space="preserve">cisivos (Fig. </w:t>
      </w:r>
      <w:r w:rsidR="00A2332C">
        <w:rPr>
          <w:noProof/>
        </w:rPr>
        <w:t xml:space="preserve">8 </w:t>
      </w:r>
      <w:r w:rsidR="002933D4">
        <w:rPr>
          <w:noProof/>
        </w:rPr>
        <w:t>A-B).</w:t>
      </w:r>
    </w:p>
    <w:p w14:paraId="053F79B8" w14:textId="31D2C8E7" w:rsidR="002933D4" w:rsidRDefault="002933D4" w:rsidP="0009295A">
      <w:pPr>
        <w:spacing w:line="360" w:lineRule="auto"/>
        <w:jc w:val="both"/>
        <w:rPr>
          <w:noProof/>
        </w:rPr>
      </w:pPr>
      <w:r>
        <w:rPr>
          <w:noProof/>
        </w:rPr>
        <w:t xml:space="preserve">                   </w:t>
      </w:r>
      <w:r w:rsidR="005C7C78">
        <w:rPr>
          <w:noProof/>
        </w:rPr>
        <w:t xml:space="preserve">  </w:t>
      </w:r>
      <w:r>
        <w:rPr>
          <w:noProof/>
        </w:rPr>
        <w:drawing>
          <wp:inline distT="0" distB="0" distL="0" distR="0" wp14:anchorId="6BFE9FBE" wp14:editId="2E0BE67E">
            <wp:extent cx="2004060" cy="1502770"/>
            <wp:effectExtent l="0" t="0" r="0" b="254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5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115" cy="153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323D0686" wp14:editId="506EAB26">
            <wp:extent cx="2011680" cy="1501765"/>
            <wp:effectExtent l="0" t="0" r="7620" b="381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4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3701" cy="151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5B27C" w14:textId="03EBD8C6" w:rsidR="00E6466A" w:rsidRDefault="002933D4" w:rsidP="00E6466A">
      <w:pPr>
        <w:spacing w:line="360" w:lineRule="auto"/>
        <w:jc w:val="center"/>
        <w:rPr>
          <w:sz w:val="20"/>
          <w:szCs w:val="20"/>
        </w:rPr>
      </w:pPr>
      <w:r w:rsidRPr="00F20343">
        <w:rPr>
          <w:sz w:val="20"/>
          <w:szCs w:val="20"/>
        </w:rPr>
        <w:t>Figura</w:t>
      </w:r>
      <w:r>
        <w:rPr>
          <w:sz w:val="20"/>
          <w:szCs w:val="20"/>
        </w:rPr>
        <w:t xml:space="preserve"> </w:t>
      </w:r>
      <w:r w:rsidR="00A2332C">
        <w:rPr>
          <w:sz w:val="20"/>
          <w:szCs w:val="20"/>
        </w:rPr>
        <w:t>8</w:t>
      </w:r>
      <w:r>
        <w:rPr>
          <w:sz w:val="20"/>
          <w:szCs w:val="20"/>
        </w:rPr>
        <w:t xml:space="preserve"> </w:t>
      </w:r>
      <w:r w:rsidRPr="00F20343">
        <w:rPr>
          <w:sz w:val="20"/>
          <w:szCs w:val="20"/>
        </w:rPr>
        <w:t>(A-</w:t>
      </w:r>
      <w:r>
        <w:rPr>
          <w:sz w:val="20"/>
          <w:szCs w:val="20"/>
        </w:rPr>
        <w:t>B</w:t>
      </w:r>
      <w:r w:rsidRPr="00F20343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F20343">
        <w:rPr>
          <w:sz w:val="20"/>
          <w:szCs w:val="20"/>
        </w:rPr>
        <w:t>– Foto</w:t>
      </w:r>
      <w:r>
        <w:rPr>
          <w:sz w:val="20"/>
          <w:szCs w:val="20"/>
        </w:rPr>
        <w:t xml:space="preserve">grafias </w:t>
      </w:r>
      <w:r w:rsidRPr="00F20343">
        <w:rPr>
          <w:sz w:val="20"/>
          <w:szCs w:val="20"/>
        </w:rPr>
        <w:t xml:space="preserve">Intrabucais após a instalação dos </w:t>
      </w:r>
      <w:r>
        <w:rPr>
          <w:sz w:val="20"/>
          <w:szCs w:val="20"/>
        </w:rPr>
        <w:t>esporões palatinos</w:t>
      </w:r>
      <w:r w:rsidR="00AD5C4B">
        <w:rPr>
          <w:sz w:val="20"/>
          <w:szCs w:val="20"/>
        </w:rPr>
        <w:t>.</w:t>
      </w:r>
    </w:p>
    <w:p w14:paraId="5AEE2182" w14:textId="7C884CE4" w:rsidR="00E6466A" w:rsidRDefault="00E6466A" w:rsidP="002C74FC">
      <w:pPr>
        <w:spacing w:line="360" w:lineRule="auto"/>
        <w:rPr>
          <w:sz w:val="20"/>
          <w:szCs w:val="20"/>
        </w:rPr>
      </w:pPr>
    </w:p>
    <w:p w14:paraId="13FAD0C6" w14:textId="0BAEA751" w:rsidR="00E6466A" w:rsidRDefault="00E50D9B" w:rsidP="002C74FC">
      <w:pPr>
        <w:spacing w:line="360" w:lineRule="auto"/>
        <w:jc w:val="both"/>
      </w:pPr>
      <w:r>
        <w:lastRenderedPageBreak/>
        <w:t xml:space="preserve">      </w:t>
      </w:r>
      <w:r w:rsidR="0062197A">
        <w:t xml:space="preserve">Quando a evolução alcançou os fios retangulares </w:t>
      </w:r>
      <w:r w:rsidR="0062197A" w:rsidRPr="00F20343">
        <w:rPr>
          <w:noProof/>
        </w:rPr>
        <w:t>01</w:t>
      </w:r>
      <w:r w:rsidR="0062197A">
        <w:rPr>
          <w:noProof/>
        </w:rPr>
        <w:t>7</w:t>
      </w:r>
      <w:r w:rsidR="0062197A" w:rsidRPr="00F20343">
        <w:rPr>
          <w:noProof/>
        </w:rPr>
        <w:t>”x.02</w:t>
      </w:r>
      <w:r w:rsidR="0062197A">
        <w:rPr>
          <w:noProof/>
        </w:rPr>
        <w:t>5”, fo</w:t>
      </w:r>
      <w:r w:rsidR="00B475A9">
        <w:rPr>
          <w:noProof/>
        </w:rPr>
        <w:t>i utilizado elástico corrente superior para fechamento de espaços.</w:t>
      </w:r>
      <w:r w:rsidR="0062197A">
        <w:t xml:space="preserve"> </w:t>
      </w:r>
      <w:r w:rsidR="009154F0">
        <w:t>Para</w:t>
      </w:r>
      <w:r w:rsidR="00E6466A">
        <w:t xml:space="preserve"> a correção da discrepância sagital (Cl II)</w:t>
      </w:r>
      <w:r w:rsidR="009154F0">
        <w:t>, foram usados</w:t>
      </w:r>
      <w:r w:rsidR="00E6466A">
        <w:t xml:space="preserve"> elásticos intermaxilares</w:t>
      </w:r>
      <w:r w:rsidR="009154F0">
        <w:t xml:space="preserve"> para correção de Cl II 3/16 </w:t>
      </w:r>
      <w:r w:rsidR="00E6466A">
        <w:t xml:space="preserve">apoiado em caninos superiores e 1ºs molares </w:t>
      </w:r>
      <w:r w:rsidR="00E6466A" w:rsidRPr="00E6466A">
        <w:rPr>
          <w:color w:val="auto"/>
        </w:rPr>
        <w:t>inferiores</w:t>
      </w:r>
      <w:r w:rsidR="009154F0">
        <w:rPr>
          <w:color w:val="E36C0A" w:themeColor="accent6" w:themeShade="BF"/>
        </w:rPr>
        <w:t xml:space="preserve"> </w:t>
      </w:r>
      <w:r w:rsidR="009154F0">
        <w:rPr>
          <w:color w:val="auto"/>
        </w:rPr>
        <w:t>por 24 horas</w:t>
      </w:r>
      <w:r w:rsidR="00E6466A">
        <w:t>,</w:t>
      </w:r>
      <w:r w:rsidR="009154F0">
        <w:t xml:space="preserve"> e concomitante a isso,</w:t>
      </w:r>
      <w:r w:rsidR="00E6466A">
        <w:t xml:space="preserve"> foi iniciada a mecânica para fechamento de mordida aberta anterior com elásticos de </w:t>
      </w:r>
      <w:proofErr w:type="spellStart"/>
      <w:r w:rsidR="00E6466A">
        <w:t>intercuspidação</w:t>
      </w:r>
      <w:proofErr w:type="spellEnd"/>
      <w:r w:rsidR="00E6466A">
        <w:t xml:space="preserve"> (triângulo) 3/16 bilateral,</w:t>
      </w:r>
      <w:r w:rsidR="009154F0">
        <w:t xml:space="preserve"> </w:t>
      </w:r>
      <w:r w:rsidR="00E6466A">
        <w:t>por 24</w:t>
      </w:r>
      <w:r w:rsidR="009154F0">
        <w:t xml:space="preserve"> horas</w:t>
      </w:r>
      <w:r w:rsidR="0062197A">
        <w:t xml:space="preserve"> (Fig. </w:t>
      </w:r>
      <w:r w:rsidR="00A2332C">
        <w:t>9</w:t>
      </w:r>
      <w:r w:rsidR="0062197A">
        <w:t xml:space="preserve"> A-C)</w:t>
      </w:r>
    </w:p>
    <w:p w14:paraId="3EAAAAC1" w14:textId="4D48ABD3" w:rsidR="009154F0" w:rsidRDefault="0062197A" w:rsidP="009154F0">
      <w:pPr>
        <w:spacing w:line="360" w:lineRule="auto"/>
        <w:jc w:val="center"/>
        <w:rPr>
          <w:noProof/>
        </w:rPr>
      </w:pPr>
      <w:r>
        <w:rPr>
          <w:noProof/>
        </w:rPr>
        <w:t xml:space="preserve">         </w:t>
      </w:r>
      <w:r w:rsidR="009154F0">
        <w:rPr>
          <w:noProof/>
        </w:rPr>
        <w:drawing>
          <wp:inline distT="0" distB="0" distL="0" distR="0" wp14:anchorId="05D5864F" wp14:editId="527DD388">
            <wp:extent cx="1706240" cy="1480185"/>
            <wp:effectExtent l="0" t="0" r="8890" b="571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7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39" b="13302"/>
                    <a:stretch/>
                  </pic:blipFill>
                  <pic:spPr bwMode="auto">
                    <a:xfrm>
                      <a:off x="0" y="0"/>
                      <a:ext cx="1722455" cy="1494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9154F0">
        <w:rPr>
          <w:noProof/>
        </w:rPr>
        <w:drawing>
          <wp:inline distT="0" distB="0" distL="0" distR="0" wp14:anchorId="513FD9A0" wp14:editId="510DC473">
            <wp:extent cx="1821180" cy="1493520"/>
            <wp:effectExtent l="0" t="0" r="762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6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5" r="5064"/>
                    <a:stretch/>
                  </pic:blipFill>
                  <pic:spPr bwMode="auto">
                    <a:xfrm>
                      <a:off x="0" y="0"/>
                      <a:ext cx="1831778" cy="1502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9154F0">
        <w:rPr>
          <w:noProof/>
        </w:rPr>
        <w:drawing>
          <wp:inline distT="0" distB="0" distL="0" distR="0" wp14:anchorId="2249BCD0" wp14:editId="3AB8C926">
            <wp:extent cx="1691640" cy="1493118"/>
            <wp:effectExtent l="0" t="0" r="381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8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6628" r="13754" b="26271"/>
                    <a:stretch/>
                  </pic:blipFill>
                  <pic:spPr bwMode="auto">
                    <a:xfrm>
                      <a:off x="0" y="0"/>
                      <a:ext cx="1708605" cy="1508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255A9F" w14:textId="524D29EB" w:rsidR="0062197A" w:rsidRDefault="0062197A" w:rsidP="0062197A">
      <w:pPr>
        <w:spacing w:line="360" w:lineRule="auto"/>
        <w:jc w:val="center"/>
        <w:rPr>
          <w:sz w:val="20"/>
          <w:szCs w:val="20"/>
        </w:rPr>
      </w:pPr>
      <w:bookmarkStart w:id="2" w:name="_Hlk32918871"/>
      <w:r w:rsidRPr="00F20343">
        <w:rPr>
          <w:sz w:val="20"/>
          <w:szCs w:val="20"/>
        </w:rPr>
        <w:t>Figura</w:t>
      </w:r>
      <w:r>
        <w:rPr>
          <w:sz w:val="20"/>
          <w:szCs w:val="20"/>
        </w:rPr>
        <w:t xml:space="preserve"> </w:t>
      </w:r>
      <w:r w:rsidR="00A2332C">
        <w:rPr>
          <w:sz w:val="20"/>
          <w:szCs w:val="20"/>
        </w:rPr>
        <w:t>9</w:t>
      </w:r>
      <w:r>
        <w:rPr>
          <w:sz w:val="20"/>
          <w:szCs w:val="20"/>
        </w:rPr>
        <w:t xml:space="preserve"> </w:t>
      </w:r>
      <w:r w:rsidRPr="00F20343">
        <w:rPr>
          <w:sz w:val="20"/>
          <w:szCs w:val="20"/>
        </w:rPr>
        <w:t>(A-</w:t>
      </w:r>
      <w:r>
        <w:rPr>
          <w:sz w:val="20"/>
          <w:szCs w:val="20"/>
        </w:rPr>
        <w:t>C</w:t>
      </w:r>
      <w:r w:rsidRPr="00F20343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F20343">
        <w:rPr>
          <w:sz w:val="20"/>
          <w:szCs w:val="20"/>
        </w:rPr>
        <w:t>– Foto</w:t>
      </w:r>
      <w:r>
        <w:rPr>
          <w:sz w:val="20"/>
          <w:szCs w:val="20"/>
        </w:rPr>
        <w:t xml:space="preserve">grafias </w:t>
      </w:r>
      <w:r w:rsidRPr="00F20343">
        <w:rPr>
          <w:sz w:val="20"/>
          <w:szCs w:val="20"/>
        </w:rPr>
        <w:t xml:space="preserve">Intrabucais </w:t>
      </w:r>
      <w:r>
        <w:rPr>
          <w:sz w:val="20"/>
          <w:szCs w:val="20"/>
        </w:rPr>
        <w:t xml:space="preserve">no início de uso dos elásticos intermaxilares (Cl II e </w:t>
      </w:r>
      <w:proofErr w:type="spellStart"/>
      <w:r>
        <w:rPr>
          <w:sz w:val="20"/>
          <w:szCs w:val="20"/>
        </w:rPr>
        <w:t>intercuspidação</w:t>
      </w:r>
      <w:proofErr w:type="spellEnd"/>
      <w:r>
        <w:rPr>
          <w:sz w:val="20"/>
          <w:szCs w:val="20"/>
        </w:rPr>
        <w:t xml:space="preserve"> bilateral)</w:t>
      </w:r>
      <w:bookmarkEnd w:id="2"/>
    </w:p>
    <w:p w14:paraId="03ED120D" w14:textId="38DA336C" w:rsidR="00B475A9" w:rsidRPr="002C74FC" w:rsidRDefault="00B475A9" w:rsidP="002C74FC">
      <w:pPr>
        <w:spacing w:line="360" w:lineRule="auto"/>
        <w:jc w:val="both"/>
      </w:pPr>
    </w:p>
    <w:p w14:paraId="25F380A4" w14:textId="20481E5D" w:rsidR="00B475A9" w:rsidRDefault="00E50D9B" w:rsidP="002C74FC">
      <w:pPr>
        <w:spacing w:line="360" w:lineRule="auto"/>
        <w:jc w:val="both"/>
      </w:pPr>
      <w:r>
        <w:t xml:space="preserve">      </w:t>
      </w:r>
      <w:r w:rsidR="00B475A9" w:rsidRPr="002C74FC">
        <w:t>Após 5 meses com o uso de elásticos intermaxilares, a correção d</w:t>
      </w:r>
      <w:r w:rsidR="002C74FC">
        <w:t xml:space="preserve">a discrepância sagital </w:t>
      </w:r>
      <w:r w:rsidR="00B475A9" w:rsidRPr="002C74FC">
        <w:t>Cl II</w:t>
      </w:r>
      <w:r w:rsidR="002C74FC">
        <w:t xml:space="preserve"> de molar</w:t>
      </w:r>
      <w:r w:rsidR="00B475A9" w:rsidRPr="002C74FC">
        <w:t xml:space="preserve"> foi corrigida, portanto seu uso foi passado somente para noturno para estabilização. Continuou o uso de elásticos de </w:t>
      </w:r>
      <w:proofErr w:type="spellStart"/>
      <w:r w:rsidR="00B475A9" w:rsidRPr="002C74FC">
        <w:t>intercuspidação</w:t>
      </w:r>
      <w:proofErr w:type="spellEnd"/>
      <w:r w:rsidR="00B475A9" w:rsidRPr="002C74FC">
        <w:t xml:space="preserve"> bilateral por 24hs até que o objetivo de fechamento de mordida aberta anterior fosse alcançado</w:t>
      </w:r>
      <w:r w:rsidR="002C74FC">
        <w:t xml:space="preserve"> e Cl I de canino</w:t>
      </w:r>
      <w:r w:rsidR="00B475A9" w:rsidRPr="002C74FC">
        <w:t xml:space="preserve"> (Fig. </w:t>
      </w:r>
      <w:r w:rsidR="00A2332C">
        <w:t>10</w:t>
      </w:r>
      <w:r w:rsidR="00B475A9" w:rsidRPr="002C74FC">
        <w:t xml:space="preserve"> A-C).</w:t>
      </w:r>
    </w:p>
    <w:p w14:paraId="02228A6F" w14:textId="41317950" w:rsidR="002C74FC" w:rsidRDefault="002C74FC" w:rsidP="002C74FC">
      <w:pPr>
        <w:spacing w:line="360" w:lineRule="auto"/>
        <w:jc w:val="both"/>
        <w:rPr>
          <w:noProof/>
        </w:rPr>
      </w:pP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56460C92" wp14:editId="6C9B9703">
            <wp:extent cx="1645920" cy="1522693"/>
            <wp:effectExtent l="0" t="0" r="0" b="1905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20" b="4550"/>
                    <a:stretch/>
                  </pic:blipFill>
                  <pic:spPr bwMode="auto">
                    <a:xfrm>
                      <a:off x="0" y="0"/>
                      <a:ext cx="1660591" cy="1536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E4EA506" wp14:editId="7667AFF4">
            <wp:extent cx="1798320" cy="1523246"/>
            <wp:effectExtent l="0" t="0" r="0" b="127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9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2" r="6499"/>
                    <a:stretch/>
                  </pic:blipFill>
                  <pic:spPr bwMode="auto">
                    <a:xfrm>
                      <a:off x="0" y="0"/>
                      <a:ext cx="1812009" cy="1534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7FB3B44" wp14:editId="1AB6F8D2">
            <wp:extent cx="1653540" cy="1519219"/>
            <wp:effectExtent l="0" t="0" r="3810" b="508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1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70" r="4787" b="18118"/>
                    <a:stretch/>
                  </pic:blipFill>
                  <pic:spPr bwMode="auto">
                    <a:xfrm>
                      <a:off x="0" y="0"/>
                      <a:ext cx="1660741" cy="152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B7E6DA" w14:textId="64FF21CA" w:rsidR="0062197A" w:rsidRDefault="002C74FC" w:rsidP="002D43C8">
      <w:pPr>
        <w:spacing w:line="360" w:lineRule="auto"/>
        <w:jc w:val="both"/>
        <w:rPr>
          <w:sz w:val="20"/>
          <w:szCs w:val="20"/>
        </w:rPr>
      </w:pPr>
      <w:r w:rsidRPr="00F20343">
        <w:rPr>
          <w:sz w:val="20"/>
          <w:szCs w:val="20"/>
        </w:rPr>
        <w:t>Figura</w:t>
      </w:r>
      <w:r>
        <w:rPr>
          <w:sz w:val="20"/>
          <w:szCs w:val="20"/>
        </w:rPr>
        <w:t xml:space="preserve"> </w:t>
      </w:r>
      <w:r w:rsidR="00A2332C">
        <w:rPr>
          <w:sz w:val="20"/>
          <w:szCs w:val="20"/>
        </w:rPr>
        <w:t>10</w:t>
      </w:r>
      <w:r>
        <w:rPr>
          <w:sz w:val="20"/>
          <w:szCs w:val="20"/>
        </w:rPr>
        <w:t xml:space="preserve"> </w:t>
      </w:r>
      <w:r w:rsidRPr="00F20343">
        <w:rPr>
          <w:sz w:val="20"/>
          <w:szCs w:val="20"/>
        </w:rPr>
        <w:t>(A-</w:t>
      </w:r>
      <w:r>
        <w:rPr>
          <w:sz w:val="20"/>
          <w:szCs w:val="20"/>
        </w:rPr>
        <w:t>C</w:t>
      </w:r>
      <w:r w:rsidRPr="00F20343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F20343">
        <w:rPr>
          <w:sz w:val="20"/>
          <w:szCs w:val="20"/>
        </w:rPr>
        <w:t>– Foto</w:t>
      </w:r>
      <w:r>
        <w:rPr>
          <w:sz w:val="20"/>
          <w:szCs w:val="20"/>
        </w:rPr>
        <w:t xml:space="preserve">grafias </w:t>
      </w:r>
      <w:r w:rsidRPr="00F20343">
        <w:rPr>
          <w:sz w:val="20"/>
          <w:szCs w:val="20"/>
        </w:rPr>
        <w:t xml:space="preserve">Intrabucais </w:t>
      </w:r>
      <w:r>
        <w:rPr>
          <w:sz w:val="20"/>
          <w:szCs w:val="20"/>
        </w:rPr>
        <w:t xml:space="preserve">após 5 meses de uso de elásticos intermaxilares (Cl II e </w:t>
      </w:r>
      <w:proofErr w:type="spellStart"/>
      <w:r>
        <w:rPr>
          <w:sz w:val="20"/>
          <w:szCs w:val="20"/>
        </w:rPr>
        <w:t>intercuspidação</w:t>
      </w:r>
      <w:proofErr w:type="spellEnd"/>
      <w:r>
        <w:rPr>
          <w:sz w:val="20"/>
          <w:szCs w:val="20"/>
        </w:rPr>
        <w:t xml:space="preserve"> bilateral</w:t>
      </w:r>
      <w:r w:rsidR="002D43C8">
        <w:rPr>
          <w:sz w:val="20"/>
          <w:szCs w:val="20"/>
        </w:rPr>
        <w:t>).</w:t>
      </w:r>
    </w:p>
    <w:p w14:paraId="2AC031E1" w14:textId="2A464301" w:rsidR="002D43C8" w:rsidRDefault="002D43C8" w:rsidP="002D43C8">
      <w:pPr>
        <w:spacing w:line="360" w:lineRule="auto"/>
        <w:jc w:val="both"/>
        <w:rPr>
          <w:sz w:val="20"/>
          <w:szCs w:val="20"/>
        </w:rPr>
      </w:pPr>
    </w:p>
    <w:p w14:paraId="6D750A16" w14:textId="77777777" w:rsidR="00A3096D" w:rsidRDefault="00A3096D" w:rsidP="002D43C8">
      <w:pPr>
        <w:spacing w:line="360" w:lineRule="auto"/>
        <w:jc w:val="both"/>
      </w:pPr>
    </w:p>
    <w:p w14:paraId="64855507" w14:textId="7E0C7901" w:rsidR="002D43C8" w:rsidRDefault="00E50D9B" w:rsidP="002D43C8">
      <w:pPr>
        <w:spacing w:line="360" w:lineRule="auto"/>
        <w:jc w:val="both"/>
      </w:pPr>
      <w:r>
        <w:t xml:space="preserve">      </w:t>
      </w:r>
      <w:r w:rsidR="002D43C8" w:rsidRPr="002D43C8">
        <w:t xml:space="preserve">Com aproximadamente 2 anos e meio de tratamento, a mecânica de elástico de </w:t>
      </w:r>
      <w:proofErr w:type="spellStart"/>
      <w:r w:rsidR="002D43C8" w:rsidRPr="002D43C8">
        <w:t>intercuspidação</w:t>
      </w:r>
      <w:proofErr w:type="spellEnd"/>
      <w:r w:rsidR="002D43C8" w:rsidRPr="002D43C8">
        <w:t xml:space="preserve"> ainda era mantida, e junto a ela iniciou-se o uso de elástico 3/16 nos dentes 13 e 33 para ajuste da linha média</w:t>
      </w:r>
      <w:r w:rsidR="00622167">
        <w:t xml:space="preserve"> (Fig. 11 A-H).</w:t>
      </w:r>
    </w:p>
    <w:p w14:paraId="08EE0319" w14:textId="363B9949" w:rsidR="002D43C8" w:rsidRDefault="002D43C8" w:rsidP="002D43C8">
      <w:pPr>
        <w:spacing w:line="360" w:lineRule="auto"/>
        <w:jc w:val="both"/>
        <w:rPr>
          <w:noProof/>
        </w:rPr>
      </w:pPr>
      <w:r>
        <w:rPr>
          <w:noProof/>
        </w:rPr>
        <w:t xml:space="preserve">       </w:t>
      </w:r>
      <w:r w:rsidR="0073042F">
        <w:rPr>
          <w:noProof/>
        </w:rPr>
        <w:t xml:space="preserve"> </w:t>
      </w:r>
      <w:r>
        <w:rPr>
          <w:noProof/>
        </w:rPr>
        <w:drawing>
          <wp:inline distT="0" distB="0" distL="0" distR="0" wp14:anchorId="7099A2D7" wp14:editId="3CAD1BA2">
            <wp:extent cx="1706554" cy="1455420"/>
            <wp:effectExtent l="0" t="0" r="8255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42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56" b="19577"/>
                    <a:stretch/>
                  </pic:blipFill>
                  <pic:spPr bwMode="auto">
                    <a:xfrm>
                      <a:off x="0" y="0"/>
                      <a:ext cx="1706554" cy="1455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CB571F9" wp14:editId="644542EA">
            <wp:extent cx="1920311" cy="1440180"/>
            <wp:effectExtent l="0" t="0" r="3810" b="762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41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775" cy="144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239552C" wp14:editId="49C352DE">
            <wp:extent cx="1696978" cy="1447800"/>
            <wp:effectExtent l="0" t="0" r="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43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42" b="15066"/>
                    <a:stretch/>
                  </pic:blipFill>
                  <pic:spPr bwMode="auto">
                    <a:xfrm>
                      <a:off x="0" y="0"/>
                      <a:ext cx="1713790" cy="1462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673553" w14:textId="1929C719" w:rsidR="00A3096D" w:rsidRDefault="00622167" w:rsidP="00622167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F20343">
        <w:rPr>
          <w:sz w:val="20"/>
          <w:szCs w:val="20"/>
        </w:rPr>
        <w:t>Figura 1</w:t>
      </w:r>
      <w:r>
        <w:rPr>
          <w:sz w:val="20"/>
          <w:szCs w:val="20"/>
        </w:rPr>
        <w:t xml:space="preserve">1 </w:t>
      </w:r>
      <w:r w:rsidRPr="00F20343">
        <w:rPr>
          <w:sz w:val="20"/>
          <w:szCs w:val="20"/>
        </w:rPr>
        <w:t>(A-</w:t>
      </w:r>
      <w:r>
        <w:rPr>
          <w:sz w:val="20"/>
          <w:szCs w:val="20"/>
        </w:rPr>
        <w:t>H</w:t>
      </w:r>
      <w:r w:rsidRPr="00F20343">
        <w:rPr>
          <w:sz w:val="20"/>
          <w:szCs w:val="20"/>
        </w:rPr>
        <w:t xml:space="preserve">) – Fotografias intrabucais </w:t>
      </w:r>
      <w:r>
        <w:rPr>
          <w:sz w:val="20"/>
          <w:szCs w:val="20"/>
        </w:rPr>
        <w:t xml:space="preserve">na fase de </w:t>
      </w:r>
      <w:proofErr w:type="spellStart"/>
      <w:r>
        <w:rPr>
          <w:sz w:val="20"/>
          <w:szCs w:val="20"/>
        </w:rPr>
        <w:t>intercuspidação</w:t>
      </w:r>
      <w:proofErr w:type="spellEnd"/>
      <w:r>
        <w:rPr>
          <w:sz w:val="20"/>
          <w:szCs w:val="20"/>
        </w:rPr>
        <w:t xml:space="preserve"> e ajuste de linha média.</w:t>
      </w:r>
    </w:p>
    <w:p w14:paraId="72C7CA98" w14:textId="75B4121E" w:rsidR="00622167" w:rsidRDefault="00622167" w:rsidP="00622167">
      <w:pPr>
        <w:spacing w:line="360" w:lineRule="auto"/>
        <w:jc w:val="center"/>
        <w:rPr>
          <w:sz w:val="20"/>
          <w:szCs w:val="20"/>
        </w:rPr>
      </w:pPr>
    </w:p>
    <w:p w14:paraId="1827EE21" w14:textId="4EE72AC0" w:rsidR="00622167" w:rsidRDefault="00622167" w:rsidP="00622167">
      <w:pPr>
        <w:spacing w:line="360" w:lineRule="auto"/>
        <w:jc w:val="center"/>
        <w:rPr>
          <w:sz w:val="20"/>
          <w:szCs w:val="20"/>
        </w:rPr>
      </w:pPr>
    </w:p>
    <w:p w14:paraId="155FDB86" w14:textId="19755A01" w:rsidR="00622167" w:rsidRDefault="00622167" w:rsidP="00622167">
      <w:pPr>
        <w:spacing w:line="360" w:lineRule="auto"/>
        <w:jc w:val="center"/>
        <w:rPr>
          <w:sz w:val="20"/>
          <w:szCs w:val="20"/>
        </w:rPr>
      </w:pPr>
    </w:p>
    <w:p w14:paraId="460AA64A" w14:textId="77777777" w:rsidR="00622167" w:rsidRPr="00622167" w:rsidRDefault="00622167" w:rsidP="00622167">
      <w:pPr>
        <w:spacing w:line="360" w:lineRule="auto"/>
        <w:jc w:val="both"/>
        <w:rPr>
          <w:sz w:val="20"/>
          <w:szCs w:val="20"/>
        </w:rPr>
      </w:pPr>
    </w:p>
    <w:p w14:paraId="5D90BA62" w14:textId="68DCDBAD" w:rsidR="00A3096D" w:rsidRDefault="00E50D9B" w:rsidP="00622167">
      <w:pPr>
        <w:spacing w:line="360" w:lineRule="auto"/>
        <w:jc w:val="both"/>
      </w:pPr>
      <w:r>
        <w:t xml:space="preserve">      </w:t>
      </w:r>
      <w:r w:rsidR="00201980">
        <w:t>C</w:t>
      </w:r>
      <w:r w:rsidR="00A3096D">
        <w:t xml:space="preserve">om 44 meses de tratamento </w:t>
      </w:r>
      <w:r w:rsidR="0008742D">
        <w:t>a mordida aberta anterior mostrou estabilidade</w:t>
      </w:r>
      <w:r w:rsidR="00A3096D">
        <w:t>, o aparelho fixo foi removido, e o paciente estava satisfeito com o resultado alcançado ao final do tratamento</w:t>
      </w:r>
      <w:r w:rsidR="0008742D">
        <w:t xml:space="preserve">. Como contenção superior foi estabelecido o uso da Placa de </w:t>
      </w:r>
      <w:proofErr w:type="spellStart"/>
      <w:r w:rsidR="0008742D">
        <w:t>Hawley</w:t>
      </w:r>
      <w:proofErr w:type="spellEnd"/>
      <w:r w:rsidR="0008742D">
        <w:t>, 24hs durante 1 ano inicialmente, e no arco inferior a instalação de uma contenção fixa 3x3</w:t>
      </w:r>
      <w:r w:rsidR="00A3096D">
        <w:t xml:space="preserve"> (</w:t>
      </w:r>
      <w:proofErr w:type="spellStart"/>
      <w:r w:rsidR="00A3096D">
        <w:t>Fig</w:t>
      </w:r>
      <w:proofErr w:type="spellEnd"/>
      <w:r w:rsidR="00A3096D">
        <w:t xml:space="preserve"> 1</w:t>
      </w:r>
      <w:r w:rsidR="009D76B9">
        <w:t>2</w:t>
      </w:r>
      <w:r w:rsidR="00A3096D">
        <w:t xml:space="preserve"> A-H)</w:t>
      </w:r>
    </w:p>
    <w:p w14:paraId="272587C2" w14:textId="66C21697" w:rsidR="00A3096D" w:rsidRDefault="00622167" w:rsidP="009154F0">
      <w:pPr>
        <w:spacing w:line="360" w:lineRule="auto"/>
        <w:jc w:val="center"/>
      </w:pPr>
      <w:r>
        <w:rPr>
          <w:noProof/>
        </w:rPr>
        <w:t xml:space="preserve">          </w:t>
      </w:r>
      <w:r w:rsidR="00A3096D">
        <w:rPr>
          <w:noProof/>
        </w:rPr>
        <w:drawing>
          <wp:inline distT="0" distB="0" distL="0" distR="0" wp14:anchorId="4634041F" wp14:editId="7145D72F">
            <wp:extent cx="1515110" cy="2020035"/>
            <wp:effectExtent l="0" t="0" r="889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57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052" cy="203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096D">
        <w:rPr>
          <w:noProof/>
        </w:rPr>
        <w:t xml:space="preserve"> </w:t>
      </w:r>
      <w:r w:rsidR="00A3096D">
        <w:rPr>
          <w:noProof/>
        </w:rPr>
        <w:drawing>
          <wp:inline distT="0" distB="0" distL="0" distR="0" wp14:anchorId="5EEC28BE" wp14:editId="1E0D7DA5">
            <wp:extent cx="1517077" cy="2021821"/>
            <wp:effectExtent l="0" t="0" r="6985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58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597" cy="2034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096D">
        <w:rPr>
          <w:noProof/>
        </w:rPr>
        <w:t xml:space="preserve"> </w:t>
      </w:r>
      <w:r w:rsidR="00A3096D">
        <w:rPr>
          <w:noProof/>
        </w:rPr>
        <w:drawing>
          <wp:inline distT="0" distB="0" distL="0" distR="0" wp14:anchorId="7976249E" wp14:editId="142CE7C7">
            <wp:extent cx="1508760" cy="2011403"/>
            <wp:effectExtent l="0" t="0" r="0" b="8255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59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726" cy="201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4A2C6" w14:textId="77777777" w:rsidR="009154F0" w:rsidRPr="00E6466A" w:rsidRDefault="009154F0" w:rsidP="00E6466A">
      <w:pPr>
        <w:spacing w:line="360" w:lineRule="auto"/>
        <w:jc w:val="center"/>
      </w:pPr>
    </w:p>
    <w:p w14:paraId="584579DA" w14:textId="03260009" w:rsidR="0008742D" w:rsidRDefault="0008742D" w:rsidP="0009295A">
      <w:pPr>
        <w:spacing w:line="360" w:lineRule="auto"/>
        <w:jc w:val="both"/>
        <w:rPr>
          <w:noProof/>
        </w:rPr>
      </w:pPr>
      <w:r>
        <w:rPr>
          <w:noProof/>
        </w:rPr>
        <w:lastRenderedPageBreak/>
        <w:t xml:space="preserve">          </w:t>
      </w:r>
      <w:r w:rsidR="00A3096D">
        <w:rPr>
          <w:noProof/>
        </w:rPr>
        <w:drawing>
          <wp:inline distT="0" distB="0" distL="0" distR="0" wp14:anchorId="0D55A88F" wp14:editId="2A303FD5">
            <wp:extent cx="1641115" cy="1531620"/>
            <wp:effectExtent l="0" t="0" r="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52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79" r="4174" b="18748"/>
                    <a:stretch/>
                  </pic:blipFill>
                  <pic:spPr bwMode="auto">
                    <a:xfrm>
                      <a:off x="0" y="0"/>
                      <a:ext cx="1648091" cy="1538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A3096D">
        <w:rPr>
          <w:noProof/>
        </w:rPr>
        <w:drawing>
          <wp:inline distT="0" distB="0" distL="0" distR="0" wp14:anchorId="0D2DF84A" wp14:editId="145DE20A">
            <wp:extent cx="1722120" cy="1529080"/>
            <wp:effectExtent l="0" t="0" r="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51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0" r="6219"/>
                    <a:stretch/>
                  </pic:blipFill>
                  <pic:spPr bwMode="auto">
                    <a:xfrm>
                      <a:off x="0" y="0"/>
                      <a:ext cx="1730487" cy="1536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A3096D">
        <w:rPr>
          <w:noProof/>
        </w:rPr>
        <w:drawing>
          <wp:inline distT="0" distB="0" distL="0" distR="0" wp14:anchorId="4302FD77" wp14:editId="1D1AEFBE">
            <wp:extent cx="1607820" cy="1519555"/>
            <wp:effectExtent l="0" t="0" r="0" b="4445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53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1100" r="19311" b="21693"/>
                    <a:stretch/>
                  </pic:blipFill>
                  <pic:spPr bwMode="auto">
                    <a:xfrm>
                      <a:off x="0" y="0"/>
                      <a:ext cx="1627178" cy="153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        </w:t>
      </w:r>
    </w:p>
    <w:p w14:paraId="07777384" w14:textId="6B370319" w:rsidR="002933D4" w:rsidRDefault="0008742D" w:rsidP="0009295A">
      <w:pPr>
        <w:spacing w:line="360" w:lineRule="auto"/>
        <w:jc w:val="both"/>
      </w:pPr>
      <w:r>
        <w:rPr>
          <w:noProof/>
        </w:rPr>
        <w:t xml:space="preserve">                        </w:t>
      </w:r>
      <w:r>
        <w:rPr>
          <w:noProof/>
        </w:rPr>
        <w:drawing>
          <wp:inline distT="0" distB="0" distL="0" distR="0" wp14:anchorId="6619633E" wp14:editId="77011CDC">
            <wp:extent cx="1889760" cy="1337310"/>
            <wp:effectExtent l="0" t="0" r="0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56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3" t="7865" r="3725"/>
                    <a:stretch/>
                  </pic:blipFill>
                  <pic:spPr bwMode="auto">
                    <a:xfrm>
                      <a:off x="0" y="0"/>
                      <a:ext cx="1917710" cy="1357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A3096D">
        <w:rPr>
          <w:noProof/>
        </w:rPr>
        <w:drawing>
          <wp:inline distT="0" distB="0" distL="0" distR="0" wp14:anchorId="6BF3E5AF" wp14:editId="788A598D">
            <wp:extent cx="1950720" cy="1325880"/>
            <wp:effectExtent l="0" t="0" r="0" b="7620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55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94"/>
                    <a:stretch/>
                  </pic:blipFill>
                  <pic:spPr bwMode="auto">
                    <a:xfrm rot="10800000">
                      <a:off x="0" y="0"/>
                      <a:ext cx="1964794" cy="1335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B40CA6" w14:textId="710174B5" w:rsidR="0008742D" w:rsidRDefault="0008742D" w:rsidP="0008742D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F20343">
        <w:rPr>
          <w:sz w:val="20"/>
          <w:szCs w:val="20"/>
        </w:rPr>
        <w:t>Figura 1</w:t>
      </w:r>
      <w:r w:rsidR="009D76B9">
        <w:rPr>
          <w:sz w:val="20"/>
          <w:szCs w:val="20"/>
        </w:rPr>
        <w:t>2</w:t>
      </w:r>
      <w:r>
        <w:rPr>
          <w:sz w:val="20"/>
          <w:szCs w:val="20"/>
        </w:rPr>
        <w:t xml:space="preserve"> </w:t>
      </w:r>
      <w:r w:rsidRPr="00F20343">
        <w:rPr>
          <w:sz w:val="20"/>
          <w:szCs w:val="20"/>
        </w:rPr>
        <w:t>(A-</w:t>
      </w:r>
      <w:r>
        <w:rPr>
          <w:sz w:val="20"/>
          <w:szCs w:val="20"/>
        </w:rPr>
        <w:t>H</w:t>
      </w:r>
      <w:r w:rsidRPr="00F20343">
        <w:rPr>
          <w:sz w:val="20"/>
          <w:szCs w:val="20"/>
        </w:rPr>
        <w:t xml:space="preserve">) – Fotografias extra e intrabucais </w:t>
      </w:r>
      <w:r>
        <w:rPr>
          <w:sz w:val="20"/>
          <w:szCs w:val="20"/>
        </w:rPr>
        <w:t>após o final</w:t>
      </w:r>
      <w:r w:rsidRPr="00F20343">
        <w:rPr>
          <w:sz w:val="20"/>
          <w:szCs w:val="20"/>
        </w:rPr>
        <w:t xml:space="preserve"> do tratamento</w:t>
      </w:r>
      <w:r>
        <w:rPr>
          <w:sz w:val="20"/>
          <w:szCs w:val="20"/>
        </w:rPr>
        <w:t>.</w:t>
      </w:r>
    </w:p>
    <w:p w14:paraId="6B95F4F7" w14:textId="72E391FA" w:rsidR="00622167" w:rsidRDefault="00622167" w:rsidP="0008742D">
      <w:pPr>
        <w:spacing w:line="360" w:lineRule="auto"/>
        <w:jc w:val="center"/>
        <w:rPr>
          <w:sz w:val="20"/>
          <w:szCs w:val="20"/>
        </w:rPr>
      </w:pPr>
    </w:p>
    <w:p w14:paraId="1F64138A" w14:textId="5D4E6860" w:rsidR="00622167" w:rsidRDefault="00622167" w:rsidP="0008742D">
      <w:pPr>
        <w:spacing w:line="360" w:lineRule="auto"/>
        <w:jc w:val="center"/>
        <w:rPr>
          <w:sz w:val="20"/>
          <w:szCs w:val="20"/>
        </w:rPr>
      </w:pPr>
    </w:p>
    <w:p w14:paraId="24072383" w14:textId="40EA1D00" w:rsidR="00622167" w:rsidRDefault="00622167" w:rsidP="0008742D">
      <w:pPr>
        <w:spacing w:line="360" w:lineRule="auto"/>
        <w:jc w:val="center"/>
        <w:rPr>
          <w:sz w:val="20"/>
          <w:szCs w:val="20"/>
        </w:rPr>
      </w:pPr>
    </w:p>
    <w:p w14:paraId="70675C9E" w14:textId="77777777" w:rsidR="00622167" w:rsidRPr="00F20343" w:rsidRDefault="00622167" w:rsidP="0008742D">
      <w:pPr>
        <w:spacing w:line="360" w:lineRule="auto"/>
        <w:jc w:val="center"/>
        <w:rPr>
          <w:sz w:val="20"/>
          <w:szCs w:val="20"/>
        </w:rPr>
      </w:pPr>
    </w:p>
    <w:p w14:paraId="7A75AFF0" w14:textId="7E6EC1B2" w:rsidR="005C7C78" w:rsidRDefault="00622167" w:rsidP="0009295A">
      <w:pPr>
        <w:spacing w:line="360" w:lineRule="auto"/>
        <w:jc w:val="both"/>
      </w:pPr>
      <w:r>
        <w:rPr>
          <w:noProof/>
        </w:rPr>
        <w:t xml:space="preserve">                                  </w:t>
      </w:r>
      <w:r>
        <w:rPr>
          <w:noProof/>
        </w:rPr>
        <w:drawing>
          <wp:inline distT="0" distB="0" distL="0" distR="0" wp14:anchorId="6AB46681" wp14:editId="2D9298C1">
            <wp:extent cx="2301928" cy="3352949"/>
            <wp:effectExtent l="7938" t="0" r="0" b="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digitalizar0049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83" t="17996" r="21094" b="15196"/>
                    <a:stretch/>
                  </pic:blipFill>
                  <pic:spPr bwMode="auto">
                    <a:xfrm rot="16200000">
                      <a:off x="0" y="0"/>
                      <a:ext cx="2306570" cy="33597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C60C65" w14:textId="70734182" w:rsidR="00622167" w:rsidRDefault="009D76B9" w:rsidP="0009295A">
      <w:pPr>
        <w:spacing w:line="360" w:lineRule="auto"/>
        <w:jc w:val="both"/>
      </w:pPr>
      <w:r>
        <w:rPr>
          <w:sz w:val="20"/>
          <w:szCs w:val="20"/>
        </w:rPr>
        <w:t xml:space="preserve">                                      </w:t>
      </w:r>
      <w:r w:rsidRPr="00F20343">
        <w:rPr>
          <w:sz w:val="20"/>
          <w:szCs w:val="20"/>
        </w:rPr>
        <w:t>Figura</w:t>
      </w:r>
      <w:r>
        <w:rPr>
          <w:sz w:val="20"/>
          <w:szCs w:val="20"/>
        </w:rPr>
        <w:t xml:space="preserve"> 13 </w:t>
      </w:r>
      <w:r w:rsidRPr="00F20343">
        <w:rPr>
          <w:sz w:val="20"/>
          <w:szCs w:val="20"/>
        </w:rPr>
        <w:t>– Radiografia</w:t>
      </w:r>
      <w:r>
        <w:rPr>
          <w:sz w:val="20"/>
          <w:szCs w:val="20"/>
        </w:rPr>
        <w:t xml:space="preserve"> panorâmica ao final do tratamento.</w:t>
      </w:r>
    </w:p>
    <w:p w14:paraId="5EBD0F50" w14:textId="4F511955" w:rsidR="00622167" w:rsidRDefault="00622167" w:rsidP="00622167">
      <w:pPr>
        <w:spacing w:line="360" w:lineRule="auto"/>
        <w:jc w:val="both"/>
        <w:rPr>
          <w:noProof/>
        </w:rPr>
      </w:pPr>
      <w:r>
        <w:rPr>
          <w:noProof/>
        </w:rPr>
        <w:lastRenderedPageBreak/>
        <w:t xml:space="preserve">                                       </w:t>
      </w:r>
      <w:r>
        <w:rPr>
          <w:noProof/>
        </w:rPr>
        <w:drawing>
          <wp:inline distT="0" distB="0" distL="0" distR="0" wp14:anchorId="46E400D7" wp14:editId="1C344534">
            <wp:extent cx="2594039" cy="2967990"/>
            <wp:effectExtent l="152400" t="171450" r="358775" b="36576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digitalizar0050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93" r="12821" b="2170"/>
                    <a:stretch/>
                  </pic:blipFill>
                  <pic:spPr bwMode="auto">
                    <a:xfrm>
                      <a:off x="0" y="0"/>
                      <a:ext cx="2600778" cy="29757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A86CDB" w14:textId="2576AA70" w:rsidR="00622167" w:rsidRPr="00622167" w:rsidRDefault="00622167" w:rsidP="00622167">
      <w:pPr>
        <w:spacing w:line="360" w:lineRule="auto"/>
        <w:jc w:val="both"/>
        <w:rPr>
          <w:noProof/>
        </w:rPr>
      </w:pPr>
      <w:r>
        <w:rPr>
          <w:noProof/>
        </w:rPr>
        <w:t xml:space="preserve">                                     </w:t>
      </w:r>
      <w:r w:rsidRPr="00F20343">
        <w:rPr>
          <w:sz w:val="20"/>
          <w:szCs w:val="20"/>
        </w:rPr>
        <w:t>Figura</w:t>
      </w:r>
      <w:r>
        <w:rPr>
          <w:sz w:val="20"/>
          <w:szCs w:val="20"/>
        </w:rPr>
        <w:t xml:space="preserve"> 1</w:t>
      </w:r>
      <w:r w:rsidR="009D76B9">
        <w:rPr>
          <w:sz w:val="20"/>
          <w:szCs w:val="20"/>
        </w:rPr>
        <w:t xml:space="preserve">4 </w:t>
      </w:r>
      <w:r w:rsidRPr="00F20343">
        <w:rPr>
          <w:sz w:val="20"/>
          <w:szCs w:val="20"/>
        </w:rPr>
        <w:t xml:space="preserve">– </w:t>
      </w:r>
      <w:proofErr w:type="spellStart"/>
      <w:r w:rsidR="009D76B9">
        <w:rPr>
          <w:sz w:val="20"/>
          <w:szCs w:val="20"/>
        </w:rPr>
        <w:t>Telerradiografia</w:t>
      </w:r>
      <w:proofErr w:type="spellEnd"/>
      <w:r w:rsidR="009D76B9">
        <w:rPr>
          <w:sz w:val="20"/>
          <w:szCs w:val="20"/>
        </w:rPr>
        <w:t xml:space="preserve"> lateral</w:t>
      </w:r>
      <w:r>
        <w:rPr>
          <w:sz w:val="20"/>
          <w:szCs w:val="20"/>
        </w:rPr>
        <w:t xml:space="preserve"> ao final do tratamento.</w:t>
      </w:r>
    </w:p>
    <w:p w14:paraId="576FC2E2" w14:textId="75A2F959" w:rsidR="00622167" w:rsidRDefault="00622167" w:rsidP="0009295A">
      <w:pPr>
        <w:spacing w:line="360" w:lineRule="auto"/>
        <w:jc w:val="both"/>
      </w:pPr>
    </w:p>
    <w:p w14:paraId="0844B5CF" w14:textId="4EFF7E05" w:rsidR="00C30E6E" w:rsidRDefault="00C30E6E" w:rsidP="0009295A">
      <w:pPr>
        <w:spacing w:line="360" w:lineRule="auto"/>
        <w:jc w:val="both"/>
      </w:pPr>
    </w:p>
    <w:p w14:paraId="3A926C05" w14:textId="77777777" w:rsidR="00C30E6E" w:rsidRDefault="00C30E6E" w:rsidP="0009295A">
      <w:pPr>
        <w:spacing w:line="360" w:lineRule="auto"/>
        <w:jc w:val="both"/>
      </w:pPr>
    </w:p>
    <w:p w14:paraId="7E001CDB" w14:textId="60F899CF" w:rsidR="0008742D" w:rsidRDefault="00E50D9B" w:rsidP="0009295A">
      <w:pPr>
        <w:spacing w:line="360" w:lineRule="auto"/>
        <w:jc w:val="both"/>
      </w:pPr>
      <w:r>
        <w:t xml:space="preserve">      </w:t>
      </w:r>
      <w:r w:rsidR="0008742D">
        <w:t>O primeiro controle pós remoção do aparelho fixo foi realizada com 45 dias, a mordida aberta se mostrou estável</w:t>
      </w:r>
      <w:r w:rsidR="00E71D5A">
        <w:t>, e as recomendações sobre a importância da contenção para a longevidade dessa estabilidade foi reforçada</w:t>
      </w:r>
      <w:r w:rsidR="006977A5">
        <w:t xml:space="preserve"> (</w:t>
      </w:r>
      <w:proofErr w:type="spellStart"/>
      <w:r w:rsidR="006977A5">
        <w:t>Fig</w:t>
      </w:r>
      <w:proofErr w:type="spellEnd"/>
      <w:r w:rsidR="006977A5">
        <w:t xml:space="preserve"> 1</w:t>
      </w:r>
      <w:r w:rsidR="009D76B9">
        <w:t>5</w:t>
      </w:r>
      <w:r w:rsidR="006977A5">
        <w:t xml:space="preserve"> A-H)</w:t>
      </w:r>
    </w:p>
    <w:p w14:paraId="4418C46D" w14:textId="2B5F3A5A" w:rsidR="005F3529" w:rsidRDefault="00C30E6E" w:rsidP="0009295A">
      <w:pPr>
        <w:spacing w:line="360" w:lineRule="auto"/>
        <w:jc w:val="both"/>
        <w:rPr>
          <w:noProof/>
        </w:rPr>
      </w:pPr>
      <w:r>
        <w:rPr>
          <w:noProof/>
        </w:rPr>
        <w:t xml:space="preserve">          </w:t>
      </w:r>
      <w:r w:rsidR="005F3529">
        <w:rPr>
          <w:noProof/>
        </w:rPr>
        <w:drawing>
          <wp:inline distT="0" distB="0" distL="0" distR="0" wp14:anchorId="7A9690E0" wp14:editId="72DCB6BC">
            <wp:extent cx="1686959" cy="2241550"/>
            <wp:effectExtent l="0" t="0" r="8890" b="635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67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336" cy="2261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5F3529">
        <w:rPr>
          <w:noProof/>
        </w:rPr>
        <w:drawing>
          <wp:inline distT="0" distB="0" distL="0" distR="0" wp14:anchorId="0EE681FA" wp14:editId="076CDD91">
            <wp:extent cx="1682116" cy="2242880"/>
            <wp:effectExtent l="0" t="0" r="0" b="508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68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722" cy="225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5F3529">
        <w:rPr>
          <w:noProof/>
        </w:rPr>
        <w:drawing>
          <wp:inline distT="0" distB="0" distL="0" distR="0" wp14:anchorId="48DD3179" wp14:editId="6472FBD3">
            <wp:extent cx="1690627" cy="2254230"/>
            <wp:effectExtent l="0" t="0" r="5080" b="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69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025" cy="227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D81B6" w14:textId="5980B7A8" w:rsidR="00C30E6E" w:rsidRDefault="00C30E6E" w:rsidP="0009295A">
      <w:pPr>
        <w:spacing w:line="360" w:lineRule="auto"/>
        <w:jc w:val="both"/>
        <w:rPr>
          <w:noProof/>
        </w:rPr>
      </w:pPr>
      <w:r>
        <w:rPr>
          <w:noProof/>
        </w:rPr>
        <w:lastRenderedPageBreak/>
        <w:t xml:space="preserve">       </w:t>
      </w:r>
      <w:r>
        <w:rPr>
          <w:noProof/>
        </w:rPr>
        <w:drawing>
          <wp:inline distT="0" distB="0" distL="0" distR="0" wp14:anchorId="67358566" wp14:editId="6B8E0FC6">
            <wp:extent cx="1752258" cy="1531620"/>
            <wp:effectExtent l="0" t="0" r="635" b="0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62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4" t="13499" b="25464"/>
                    <a:stretch/>
                  </pic:blipFill>
                  <pic:spPr bwMode="auto">
                    <a:xfrm>
                      <a:off x="0" y="0"/>
                      <a:ext cx="1764740" cy="1542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DDEC013" wp14:editId="4A26975C">
            <wp:extent cx="1865147" cy="1516380"/>
            <wp:effectExtent l="0" t="0" r="1905" b="7620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61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9" t="5334" r="6615" b="5764"/>
                    <a:stretch/>
                  </pic:blipFill>
                  <pic:spPr bwMode="auto">
                    <a:xfrm>
                      <a:off x="0" y="0"/>
                      <a:ext cx="1865625" cy="1516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BEE8CA5" wp14:editId="783C3E80">
            <wp:extent cx="1692275" cy="1532559"/>
            <wp:effectExtent l="0" t="0" r="3175" b="0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63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40" r="3154" b="13083"/>
                    <a:stretch/>
                  </pic:blipFill>
                  <pic:spPr bwMode="auto">
                    <a:xfrm>
                      <a:off x="0" y="0"/>
                      <a:ext cx="1706627" cy="1545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</w:p>
    <w:p w14:paraId="7F4E5F9D" w14:textId="3F5430C9" w:rsidR="00C30E6E" w:rsidRDefault="00C30E6E" w:rsidP="0009295A">
      <w:pPr>
        <w:spacing w:line="360" w:lineRule="auto"/>
        <w:jc w:val="both"/>
        <w:rPr>
          <w:noProof/>
        </w:rPr>
      </w:pPr>
      <w:r>
        <w:rPr>
          <w:noProof/>
        </w:rPr>
        <w:t xml:space="preserve">                        </w:t>
      </w:r>
      <w:r>
        <w:rPr>
          <w:noProof/>
        </w:rPr>
        <w:drawing>
          <wp:inline distT="0" distB="0" distL="0" distR="0" wp14:anchorId="2DB5F020" wp14:editId="5E388758">
            <wp:extent cx="1927860" cy="1445630"/>
            <wp:effectExtent l="0" t="0" r="0" b="254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66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872" cy="147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A7C913F" wp14:editId="693B59FD">
            <wp:extent cx="2042894" cy="1453515"/>
            <wp:effectExtent l="0" t="0" r="0" b="0"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65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6"/>
                    <a:stretch/>
                  </pic:blipFill>
                  <pic:spPr bwMode="auto">
                    <a:xfrm flipV="1">
                      <a:off x="0" y="0"/>
                      <a:ext cx="2062862" cy="1467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F02AF2" w14:textId="66FEAEA0" w:rsidR="006977A5" w:rsidRDefault="006977A5" w:rsidP="0095555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</w:t>
      </w:r>
      <w:r w:rsidRPr="00F20343">
        <w:rPr>
          <w:sz w:val="20"/>
          <w:szCs w:val="20"/>
        </w:rPr>
        <w:t>Figura</w:t>
      </w:r>
      <w:r>
        <w:rPr>
          <w:sz w:val="20"/>
          <w:szCs w:val="20"/>
        </w:rPr>
        <w:t xml:space="preserve"> 1</w:t>
      </w:r>
      <w:r w:rsidR="009D76B9">
        <w:rPr>
          <w:sz w:val="20"/>
          <w:szCs w:val="20"/>
        </w:rPr>
        <w:t>4</w:t>
      </w:r>
      <w:r>
        <w:rPr>
          <w:sz w:val="20"/>
          <w:szCs w:val="20"/>
        </w:rPr>
        <w:t xml:space="preserve"> (A-</w:t>
      </w:r>
      <w:r w:rsidR="0095555A">
        <w:rPr>
          <w:sz w:val="20"/>
          <w:szCs w:val="20"/>
        </w:rPr>
        <w:t>H</w:t>
      </w:r>
      <w:r>
        <w:rPr>
          <w:sz w:val="20"/>
          <w:szCs w:val="20"/>
        </w:rPr>
        <w:t>)</w:t>
      </w:r>
      <w:r w:rsidR="0095555A">
        <w:rPr>
          <w:sz w:val="20"/>
          <w:szCs w:val="20"/>
        </w:rPr>
        <w:t xml:space="preserve"> </w:t>
      </w:r>
      <w:r w:rsidRPr="00F20343">
        <w:rPr>
          <w:sz w:val="20"/>
          <w:szCs w:val="20"/>
        </w:rPr>
        <w:t xml:space="preserve">– </w:t>
      </w:r>
      <w:r w:rsidR="0095555A">
        <w:rPr>
          <w:sz w:val="20"/>
          <w:szCs w:val="20"/>
        </w:rPr>
        <w:t>Fotos extra e intrabucais do1º controle</w:t>
      </w:r>
      <w:r>
        <w:rPr>
          <w:sz w:val="20"/>
          <w:szCs w:val="20"/>
        </w:rPr>
        <w:t>.</w:t>
      </w:r>
    </w:p>
    <w:p w14:paraId="2FAF37B7" w14:textId="6FF92572" w:rsidR="00275C4B" w:rsidRDefault="00275C4B" w:rsidP="0095555A">
      <w:pPr>
        <w:rPr>
          <w:sz w:val="20"/>
          <w:szCs w:val="20"/>
        </w:rPr>
      </w:pPr>
    </w:p>
    <w:p w14:paraId="65E82F7E" w14:textId="77777777" w:rsidR="00275C4B" w:rsidRDefault="00275C4B" w:rsidP="0095555A">
      <w:pPr>
        <w:rPr>
          <w:b/>
          <w:bCs/>
        </w:rPr>
      </w:pPr>
    </w:p>
    <w:p w14:paraId="2E610130" w14:textId="0A3C970F" w:rsidR="00275C4B" w:rsidRDefault="00275C4B" w:rsidP="0095555A">
      <w:pPr>
        <w:rPr>
          <w:b/>
          <w:bCs/>
        </w:rPr>
      </w:pPr>
    </w:p>
    <w:p w14:paraId="517BD544" w14:textId="16B18219" w:rsidR="00AD5C4B" w:rsidRDefault="00AD5C4B" w:rsidP="0095555A">
      <w:pPr>
        <w:rPr>
          <w:b/>
          <w:bCs/>
        </w:rPr>
      </w:pPr>
    </w:p>
    <w:p w14:paraId="32D8BE3E" w14:textId="40071D1A" w:rsidR="00AD5C4B" w:rsidRDefault="00AD5C4B" w:rsidP="0095555A">
      <w:pPr>
        <w:rPr>
          <w:b/>
          <w:bCs/>
        </w:rPr>
      </w:pPr>
    </w:p>
    <w:p w14:paraId="6BF43A58" w14:textId="136F4240" w:rsidR="00AD5C4B" w:rsidRDefault="00AD5C4B" w:rsidP="0095555A">
      <w:pPr>
        <w:rPr>
          <w:b/>
          <w:bCs/>
        </w:rPr>
      </w:pPr>
    </w:p>
    <w:p w14:paraId="2E4D4387" w14:textId="6524674F" w:rsidR="00AD5C4B" w:rsidRDefault="00AD5C4B" w:rsidP="0095555A">
      <w:pPr>
        <w:rPr>
          <w:b/>
          <w:bCs/>
        </w:rPr>
      </w:pPr>
    </w:p>
    <w:p w14:paraId="409C36AA" w14:textId="43E9DFFD" w:rsidR="00AD5C4B" w:rsidRDefault="00AD5C4B" w:rsidP="0095555A">
      <w:pPr>
        <w:rPr>
          <w:b/>
          <w:bCs/>
        </w:rPr>
      </w:pPr>
    </w:p>
    <w:p w14:paraId="7E42CAA4" w14:textId="77777777" w:rsidR="00AD5C4B" w:rsidRDefault="00AD5C4B" w:rsidP="0095555A">
      <w:pPr>
        <w:rPr>
          <w:b/>
          <w:bCs/>
        </w:rPr>
      </w:pPr>
    </w:p>
    <w:p w14:paraId="441E6892" w14:textId="36FCA867" w:rsidR="00275C4B" w:rsidRDefault="00AD183E" w:rsidP="0095555A">
      <w:pPr>
        <w:rPr>
          <w:b/>
          <w:bCs/>
        </w:rPr>
      </w:pPr>
      <w:r>
        <w:rPr>
          <w:b/>
          <w:bCs/>
        </w:rPr>
        <w:t xml:space="preserve">5 - </w:t>
      </w:r>
      <w:r w:rsidR="00484C03" w:rsidRPr="00275C4B">
        <w:rPr>
          <w:b/>
          <w:bCs/>
        </w:rPr>
        <w:t>RESULTADOS</w:t>
      </w:r>
    </w:p>
    <w:p w14:paraId="2D6F0DE8" w14:textId="08DF0A26" w:rsidR="004F1138" w:rsidRDefault="00E50D9B" w:rsidP="00484C03">
      <w:pPr>
        <w:spacing w:line="360" w:lineRule="auto"/>
        <w:jc w:val="both"/>
        <w:rPr>
          <w:noProof/>
        </w:rPr>
      </w:pPr>
      <w:r>
        <w:rPr>
          <w:noProof/>
        </w:rPr>
        <w:t xml:space="preserve">      </w:t>
      </w:r>
      <w:r w:rsidR="00B81EE6">
        <w:rPr>
          <w:noProof/>
        </w:rPr>
        <w:t xml:space="preserve"> </w:t>
      </w:r>
      <w:r w:rsidR="00275C4B">
        <w:rPr>
          <w:noProof/>
        </w:rPr>
        <w:t xml:space="preserve">As alterações presentes ao final do tratamento </w:t>
      </w:r>
      <w:r w:rsidR="00427196">
        <w:rPr>
          <w:noProof/>
        </w:rPr>
        <w:t xml:space="preserve">estão representadas na Tabela 1 (Fig.14). </w:t>
      </w:r>
      <w:r w:rsidR="00450087">
        <w:rPr>
          <w:noProof/>
        </w:rPr>
        <w:t>Essas alterações não apresentaram resultados significativos na maxila e mandíbula em relação a base do crânio</w:t>
      </w:r>
      <w:r w:rsidR="00B81EE6">
        <w:rPr>
          <w:noProof/>
        </w:rPr>
        <w:t>. A relação maxilo-mandibular apresentou melhora, principalmente representada pela variável de Wits</w:t>
      </w:r>
      <w:r w:rsidR="00912719">
        <w:rPr>
          <w:noProof/>
        </w:rPr>
        <w:t xml:space="preserve"> (Figura 14).</w:t>
      </w:r>
    </w:p>
    <w:p w14:paraId="65977E49" w14:textId="688B8AA4" w:rsidR="0026505E" w:rsidRDefault="004F1138" w:rsidP="00484C03">
      <w:pPr>
        <w:spacing w:line="360" w:lineRule="auto"/>
        <w:jc w:val="both"/>
        <w:rPr>
          <w:noProof/>
        </w:rPr>
      </w:pPr>
      <w:r>
        <w:rPr>
          <w:noProof/>
        </w:rPr>
        <w:t xml:space="preserve">       </w:t>
      </w:r>
      <w:r w:rsidR="0026505E">
        <w:rPr>
          <w:noProof/>
        </w:rPr>
        <w:t>Houve</w:t>
      </w:r>
      <w:r w:rsidR="0026505E" w:rsidRPr="000808E6">
        <w:t xml:space="preserve"> uma </w:t>
      </w:r>
      <w:r w:rsidR="0026505E">
        <w:t>verticalização (20.8º</w:t>
      </w:r>
      <w:r w:rsidR="0026505E" w:rsidRPr="000808E6">
        <w:t>) associada a uma</w:t>
      </w:r>
      <w:r w:rsidR="0026505E">
        <w:t xml:space="preserve"> extrusão (</w:t>
      </w:r>
      <w:r>
        <w:t xml:space="preserve">5.9 </w:t>
      </w:r>
      <w:r w:rsidR="0026505E">
        <w:t xml:space="preserve">mm) e </w:t>
      </w:r>
      <w:proofErr w:type="spellStart"/>
      <w:r w:rsidR="0026505E">
        <w:t>retr</w:t>
      </w:r>
      <w:r w:rsidR="00F14079">
        <w:t>usã</w:t>
      </w:r>
      <w:r w:rsidR="0026505E">
        <w:t>o</w:t>
      </w:r>
      <w:proofErr w:type="spellEnd"/>
      <w:r w:rsidR="0026505E">
        <w:t xml:space="preserve"> (4,</w:t>
      </w:r>
      <w:r>
        <w:t>7</w:t>
      </w:r>
      <w:r w:rsidR="0026505E">
        <w:t>mm)</w:t>
      </w:r>
      <w:r w:rsidR="0026505E" w:rsidRPr="007C1524">
        <w:t xml:space="preserve"> </w:t>
      </w:r>
      <w:r w:rsidR="0026505E">
        <w:t xml:space="preserve">dos incisivos superiores. </w:t>
      </w:r>
      <w:r>
        <w:t xml:space="preserve">Nos </w:t>
      </w:r>
      <w:r w:rsidR="0026505E">
        <w:t>molares superiores</w:t>
      </w:r>
      <w:r>
        <w:t>, uma intrusão sutil de 0.3mm</w:t>
      </w:r>
      <w:r w:rsidR="0026505E">
        <w:t xml:space="preserve"> (MS-PP)</w:t>
      </w:r>
      <w:r>
        <w:t xml:space="preserve"> e </w:t>
      </w:r>
      <w:proofErr w:type="spellStart"/>
      <w:r>
        <w:t>distalização</w:t>
      </w:r>
      <w:proofErr w:type="spellEnd"/>
      <w:r>
        <w:t xml:space="preserve"> de 2.2mm</w:t>
      </w:r>
      <w:r w:rsidR="00912719">
        <w:t xml:space="preserve"> (Figura 14).</w:t>
      </w:r>
    </w:p>
    <w:p w14:paraId="6A579A0C" w14:textId="72787BB3" w:rsidR="00DC51D1" w:rsidRDefault="00E50D9B" w:rsidP="004B7B3A">
      <w:pPr>
        <w:spacing w:after="0" w:line="360" w:lineRule="auto"/>
        <w:jc w:val="both"/>
      </w:pPr>
      <w:r>
        <w:lastRenderedPageBreak/>
        <w:t xml:space="preserve">      </w:t>
      </w:r>
      <w:r w:rsidR="004F1138">
        <w:t xml:space="preserve">No componente </w:t>
      </w:r>
      <w:proofErr w:type="spellStart"/>
      <w:r w:rsidR="004F1138">
        <w:t>dentoalveolar</w:t>
      </w:r>
      <w:proofErr w:type="spellEnd"/>
      <w:r w:rsidR="004F1138">
        <w:t xml:space="preserve"> inferior, </w:t>
      </w:r>
      <w:r w:rsidR="0091227F">
        <w:t xml:space="preserve">os incisivos inferiores sofreram uma </w:t>
      </w:r>
      <w:proofErr w:type="spellStart"/>
      <w:r w:rsidR="0091227F">
        <w:t>vestibularização</w:t>
      </w:r>
      <w:proofErr w:type="spellEnd"/>
      <w:r w:rsidR="0091227F">
        <w:t xml:space="preserve"> de 11º</w:t>
      </w:r>
      <w:r w:rsidR="00F14079">
        <w:t xml:space="preserve"> de inclinação</w:t>
      </w:r>
      <w:r w:rsidR="0091227F">
        <w:t xml:space="preserve">, </w:t>
      </w:r>
      <w:proofErr w:type="spellStart"/>
      <w:r w:rsidR="00F14079">
        <w:t>retrusão</w:t>
      </w:r>
      <w:proofErr w:type="spellEnd"/>
      <w:r w:rsidR="00F14079">
        <w:t xml:space="preserve"> de 1.6 mm e 1.9 mm de extrusão. Em relação aos molares inferiores, houve uma </w:t>
      </w:r>
      <w:r w:rsidR="00270CDA">
        <w:t xml:space="preserve">suave intrusão de 0.8 mm e </w:t>
      </w:r>
      <w:r w:rsidR="00912719">
        <w:t xml:space="preserve">uma verticalização considerável de 22.5º (Figura 14). </w:t>
      </w:r>
    </w:p>
    <w:p w14:paraId="2ED7443A" w14:textId="77777777" w:rsidR="004B7B3A" w:rsidRDefault="004B7B3A" w:rsidP="004B7B3A">
      <w:pPr>
        <w:spacing w:after="0" w:line="360" w:lineRule="auto"/>
        <w:jc w:val="both"/>
      </w:pPr>
    </w:p>
    <w:p w14:paraId="64C78BDD" w14:textId="72E1115C" w:rsidR="00330ED5" w:rsidRDefault="00330ED5" w:rsidP="00484C03">
      <w:pPr>
        <w:spacing w:line="360" w:lineRule="auto"/>
        <w:jc w:val="both"/>
        <w:rPr>
          <w:noProof/>
        </w:rPr>
      </w:pPr>
      <w:r>
        <w:rPr>
          <w:noProof/>
        </w:rPr>
        <w:t xml:space="preserve">      </w:t>
      </w:r>
      <w:r w:rsidR="00E50D9B">
        <w:rPr>
          <w:noProof/>
        </w:rPr>
        <w:t xml:space="preserve"> </w:t>
      </w:r>
      <w:r w:rsidR="002237F6">
        <w:rPr>
          <w:noProof/>
        </w:rPr>
        <w:t>Em relaçãoa o componente vertical</w:t>
      </w:r>
      <w:r>
        <w:rPr>
          <w:noProof/>
        </w:rPr>
        <w:t xml:space="preserve">, temos como resultado da variável AFAI </w:t>
      </w:r>
      <w:r w:rsidR="002237F6">
        <w:rPr>
          <w:noProof/>
        </w:rPr>
        <w:t>1.7 mm, esse aumento indica uma rotação da mandíbula no sentido horário</w:t>
      </w:r>
      <w:r w:rsidR="00912719">
        <w:rPr>
          <w:noProof/>
        </w:rPr>
        <w:t xml:space="preserve"> (Figura 14).</w:t>
      </w:r>
    </w:p>
    <w:p w14:paraId="7A0AAD60" w14:textId="3E92B322" w:rsidR="00B81EE6" w:rsidRDefault="00B81EE6" w:rsidP="00484C03">
      <w:pPr>
        <w:spacing w:line="360" w:lineRule="auto"/>
        <w:jc w:val="both"/>
        <w:rPr>
          <w:noProof/>
        </w:rPr>
      </w:pPr>
      <w:r>
        <w:rPr>
          <w:noProof/>
        </w:rPr>
        <w:t xml:space="preserve">       O overbite diminuiu consideravelmente após o fechamento da mordida aberta anterior (7.8 mm)</w:t>
      </w:r>
      <w:r w:rsidR="00912719">
        <w:rPr>
          <w:noProof/>
        </w:rPr>
        <w:t>, e o</w:t>
      </w:r>
      <w:r>
        <w:rPr>
          <w:noProof/>
        </w:rPr>
        <w:t xml:space="preserve"> overjet também sofreu alteração significativa, diminuindo em 5.9 mm</w:t>
      </w:r>
      <w:r w:rsidR="00912719">
        <w:rPr>
          <w:noProof/>
        </w:rPr>
        <w:t xml:space="preserve"> (Figura 14).</w:t>
      </w:r>
    </w:p>
    <w:p w14:paraId="109B4B6E" w14:textId="08D928FD" w:rsidR="00B81EE6" w:rsidRDefault="00B81EE6" w:rsidP="00484C03">
      <w:pPr>
        <w:spacing w:line="360" w:lineRule="auto"/>
        <w:jc w:val="both"/>
        <w:rPr>
          <w:noProof/>
        </w:rPr>
      </w:pPr>
      <w:r>
        <w:rPr>
          <w:noProof/>
        </w:rPr>
        <w:t xml:space="preserve">     </w:t>
      </w:r>
      <w:r w:rsidR="001E39CE">
        <w:rPr>
          <w:noProof/>
        </w:rPr>
        <w:t xml:space="preserve"> </w:t>
      </w:r>
      <w:r>
        <w:rPr>
          <w:noProof/>
        </w:rPr>
        <w:t xml:space="preserve"> Em relação ao perfil facial, </w:t>
      </w:r>
      <w:r w:rsidR="00330ED5">
        <w:rPr>
          <w:noProof/>
        </w:rPr>
        <w:t xml:space="preserve">tivemos uma mudança significativa no ângulo nasolabial (ANL) de 6.4º, o que indica a inclinação dos incisivos superiores para </w:t>
      </w:r>
      <w:r w:rsidR="00DC51D1">
        <w:rPr>
          <w:noProof/>
        </w:rPr>
        <w:t>lingual</w:t>
      </w:r>
      <w:r w:rsidR="00330ED5">
        <w:rPr>
          <w:noProof/>
        </w:rPr>
        <w:t>,</w:t>
      </w:r>
      <w:r w:rsidR="00DC51D1">
        <w:rPr>
          <w:noProof/>
        </w:rPr>
        <w:t xml:space="preserve"> houve melhora na concavidade do perfil, tornando-a mais suave e</w:t>
      </w:r>
      <w:r w:rsidR="00330ED5">
        <w:rPr>
          <w:noProof/>
        </w:rPr>
        <w:t xml:space="preserve"> permitindo uma relação mais agradável</w:t>
      </w:r>
      <w:r w:rsidR="00912719">
        <w:rPr>
          <w:noProof/>
        </w:rPr>
        <w:t xml:space="preserve"> (Figura 14).</w:t>
      </w:r>
    </w:p>
    <w:p w14:paraId="51986B0F" w14:textId="62F9EA3E" w:rsidR="00427196" w:rsidRDefault="00330ED5" w:rsidP="00484C03">
      <w:pPr>
        <w:spacing w:line="360" w:lineRule="auto"/>
        <w:jc w:val="both"/>
        <w:rPr>
          <w:noProof/>
        </w:rPr>
      </w:pPr>
      <w:r>
        <w:rPr>
          <w:noProof/>
        </w:rPr>
        <w:t xml:space="preserve"> </w:t>
      </w:r>
      <w:r w:rsidR="00676AA6" w:rsidRPr="005F0652">
        <w:rPr>
          <w:noProof/>
        </w:rPr>
        <w:drawing>
          <wp:inline distT="0" distB="0" distL="0" distR="0" wp14:anchorId="52183A8D" wp14:editId="73BB65B7">
            <wp:extent cx="5760085" cy="3254375"/>
            <wp:effectExtent l="0" t="0" r="0" b="3175"/>
            <wp:docPr id="59" name="Image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12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54BC4" w14:textId="1447275D" w:rsidR="00AD5C4B" w:rsidRPr="004B7B3A" w:rsidRDefault="00912719" w:rsidP="004B7B3A">
      <w:pPr>
        <w:spacing w:line="360" w:lineRule="auto"/>
        <w:jc w:val="center"/>
        <w:rPr>
          <w:sz w:val="20"/>
          <w:szCs w:val="20"/>
        </w:rPr>
      </w:pPr>
      <w:r w:rsidRPr="00F20343">
        <w:rPr>
          <w:sz w:val="20"/>
          <w:szCs w:val="20"/>
        </w:rPr>
        <w:t>Figura 1</w:t>
      </w:r>
      <w:r w:rsidR="009D76B9">
        <w:rPr>
          <w:sz w:val="20"/>
          <w:szCs w:val="20"/>
        </w:rPr>
        <w:t>6</w:t>
      </w:r>
      <w:r>
        <w:rPr>
          <w:sz w:val="20"/>
          <w:szCs w:val="20"/>
        </w:rPr>
        <w:t xml:space="preserve"> (A-B) </w:t>
      </w:r>
      <w:r w:rsidRPr="00F20343">
        <w:rPr>
          <w:sz w:val="20"/>
          <w:szCs w:val="20"/>
        </w:rPr>
        <w:t xml:space="preserve">– </w:t>
      </w:r>
      <w:r>
        <w:rPr>
          <w:sz w:val="20"/>
          <w:szCs w:val="20"/>
        </w:rPr>
        <w:t xml:space="preserve">Sobreposição dos traçados </w:t>
      </w:r>
      <w:proofErr w:type="spellStart"/>
      <w:r>
        <w:rPr>
          <w:sz w:val="20"/>
          <w:szCs w:val="20"/>
        </w:rPr>
        <w:t>cefalométricos</w:t>
      </w:r>
      <w:proofErr w:type="spellEnd"/>
      <w:r>
        <w:rPr>
          <w:sz w:val="20"/>
          <w:szCs w:val="20"/>
        </w:rPr>
        <w:t xml:space="preserve"> do Início e final de tratamento.  Sobreposições em Base do crânio, plano palatino e plano mandibular. Preto = Início / Verde = final de tratamento ortodôntico.</w:t>
      </w:r>
    </w:p>
    <w:p w14:paraId="676661CF" w14:textId="77777777" w:rsidR="00912719" w:rsidRDefault="00912719" w:rsidP="0095555A">
      <w:pPr>
        <w:rPr>
          <w:noProof/>
        </w:rPr>
      </w:pPr>
    </w:p>
    <w:p w14:paraId="11CDF961" w14:textId="0CA4D41A" w:rsidR="00427196" w:rsidRPr="00912719" w:rsidRDefault="00912719" w:rsidP="00912719">
      <w:pPr>
        <w:pStyle w:val="NormalWeb"/>
        <w:ind w:left="-142"/>
        <w:rPr>
          <w:rFonts w:ascii="Arial" w:hAnsi="Arial" w:cs="Arial"/>
          <w:sz w:val="20"/>
          <w:szCs w:val="20"/>
        </w:rPr>
      </w:pPr>
      <w:r w:rsidRPr="001F2E55">
        <w:rPr>
          <w:rFonts w:ascii="Arial" w:hAnsi="Arial" w:cs="Arial"/>
          <w:sz w:val="20"/>
          <w:szCs w:val="20"/>
        </w:rPr>
        <w:lastRenderedPageBreak/>
        <w:t xml:space="preserve">Tabela 1– Variáveis </w:t>
      </w:r>
      <w:proofErr w:type="spellStart"/>
      <w:r w:rsidRPr="001F2E55">
        <w:rPr>
          <w:rFonts w:ascii="Arial" w:hAnsi="Arial" w:cs="Arial"/>
          <w:sz w:val="20"/>
          <w:szCs w:val="20"/>
        </w:rPr>
        <w:t>Cefalométricas</w:t>
      </w:r>
      <w:proofErr w:type="spellEnd"/>
      <w:r>
        <w:rPr>
          <w:rFonts w:ascii="Arial" w:hAnsi="Arial" w:cs="Arial"/>
          <w:sz w:val="20"/>
          <w:szCs w:val="20"/>
        </w:rPr>
        <w:t xml:space="preserve"> ao Início do tratamento, após o tratamento com ancoragem esquelética e após o tratamento ortodôntico-cirúrgico.</w:t>
      </w:r>
      <w:r w:rsidRPr="001F2E55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deGrade1Clara"/>
        <w:tblW w:w="8860" w:type="dxa"/>
        <w:tblLook w:val="04A0" w:firstRow="1" w:lastRow="0" w:firstColumn="1" w:lastColumn="0" w:noHBand="0" w:noVBand="1"/>
      </w:tblPr>
      <w:tblGrid>
        <w:gridCol w:w="6120"/>
        <w:gridCol w:w="1320"/>
        <w:gridCol w:w="1420"/>
      </w:tblGrid>
      <w:tr w:rsidR="00427196" w:rsidRPr="004D7A2E" w14:paraId="6925453E" w14:textId="77777777" w:rsidTr="00E528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58A4E313" w14:textId="7DF72662" w:rsidR="00427196" w:rsidRPr="004D7A2E" w:rsidRDefault="007100ED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 w:rsidRPr="00E528DB">
              <w:rPr>
                <w:rFonts w:ascii="Arial" w:hAnsi="Arial" w:cs="Arial"/>
                <w:color w:val="F79646" w:themeColor="accent6"/>
                <w:sz w:val="24"/>
                <w:szCs w:val="24"/>
              </w:rPr>
              <w:t>Variáveis</w:t>
            </w:r>
          </w:p>
        </w:tc>
        <w:tc>
          <w:tcPr>
            <w:tcW w:w="1320" w:type="dxa"/>
            <w:hideMark/>
          </w:tcPr>
          <w:p w14:paraId="48A831D5" w14:textId="5C64799A" w:rsidR="00427196" w:rsidRPr="004D7A2E" w:rsidRDefault="00E528DB" w:rsidP="005311B2">
            <w:pPr>
              <w:pStyle w:val="Padr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79646" w:themeColor="accent6"/>
                <w:sz w:val="24"/>
                <w:szCs w:val="24"/>
              </w:rPr>
              <w:t>Inicial</w:t>
            </w:r>
          </w:p>
        </w:tc>
        <w:tc>
          <w:tcPr>
            <w:tcW w:w="1420" w:type="dxa"/>
            <w:hideMark/>
          </w:tcPr>
          <w:p w14:paraId="778CA1BA" w14:textId="77777777" w:rsidR="00427196" w:rsidRPr="004D7A2E" w:rsidRDefault="00427196" w:rsidP="005311B2">
            <w:pPr>
              <w:pStyle w:val="Padr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528DB">
              <w:rPr>
                <w:rFonts w:ascii="Arial" w:hAnsi="Arial" w:cs="Arial"/>
                <w:color w:val="F79646" w:themeColor="accent6"/>
                <w:sz w:val="24"/>
                <w:szCs w:val="24"/>
              </w:rPr>
              <w:t>Final</w:t>
            </w:r>
          </w:p>
        </w:tc>
      </w:tr>
      <w:tr w:rsidR="00427196" w:rsidRPr="004D7A2E" w14:paraId="4D079089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0" w:type="dxa"/>
            <w:gridSpan w:val="3"/>
            <w:hideMark/>
          </w:tcPr>
          <w:p w14:paraId="55DE5249" w14:textId="62ED8EE4" w:rsidR="00427196" w:rsidRPr="004D7A2E" w:rsidRDefault="00FA3C5F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 w:rsidRPr="00E528DB"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  <w:t>Componente Maxilar</w:t>
            </w:r>
          </w:p>
        </w:tc>
      </w:tr>
      <w:tr w:rsidR="00427196" w:rsidRPr="004D7A2E" w14:paraId="17AA8A11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3640C5B1" w14:textId="77777777" w:rsidR="00427196" w:rsidRPr="004D7A2E" w:rsidRDefault="00427196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>SNA (º)</w:t>
            </w:r>
          </w:p>
        </w:tc>
        <w:tc>
          <w:tcPr>
            <w:tcW w:w="1320" w:type="dxa"/>
            <w:hideMark/>
          </w:tcPr>
          <w:p w14:paraId="6DECDCAF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72.1</w:t>
            </w:r>
          </w:p>
        </w:tc>
        <w:tc>
          <w:tcPr>
            <w:tcW w:w="1420" w:type="dxa"/>
            <w:hideMark/>
          </w:tcPr>
          <w:p w14:paraId="32DB070F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73.3</w:t>
            </w:r>
          </w:p>
        </w:tc>
      </w:tr>
      <w:tr w:rsidR="00427196" w:rsidRPr="004D7A2E" w14:paraId="2917C1F7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047F69D3" w14:textId="125A04C7" w:rsidR="00427196" w:rsidRPr="004D7A2E" w:rsidRDefault="00173DC5" w:rsidP="005311B2">
            <w:pPr>
              <w:pStyle w:val="Padr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29426A">
              <w:rPr>
                <w:rFonts w:ascii="Arial" w:hAnsi="Arial" w:cs="Arial"/>
                <w:sz w:val="24"/>
                <w:szCs w:val="24"/>
              </w:rPr>
              <w:t>Co-A</w:t>
            </w:r>
            <w:proofErr w:type="spellEnd"/>
            <w:r w:rsidRPr="0029426A">
              <w:rPr>
                <w:rFonts w:ascii="Arial" w:hAnsi="Arial" w:cs="Arial"/>
                <w:sz w:val="24"/>
                <w:szCs w:val="24"/>
              </w:rPr>
              <w:t xml:space="preserve"> (mm)</w:t>
            </w:r>
          </w:p>
        </w:tc>
        <w:tc>
          <w:tcPr>
            <w:tcW w:w="1320" w:type="dxa"/>
            <w:hideMark/>
          </w:tcPr>
          <w:p w14:paraId="270B673F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  <w:lang w:val="en-US"/>
              </w:rPr>
              <w:t xml:space="preserve">   </w:t>
            </w:r>
            <w:r w:rsidRPr="004D7A2E">
              <w:rPr>
                <w:rFonts w:ascii="Arial" w:hAnsi="Arial" w:cs="Arial"/>
                <w:sz w:val="24"/>
                <w:szCs w:val="24"/>
              </w:rPr>
              <w:t>79.0</w:t>
            </w:r>
          </w:p>
        </w:tc>
        <w:tc>
          <w:tcPr>
            <w:tcW w:w="1420" w:type="dxa"/>
            <w:hideMark/>
          </w:tcPr>
          <w:p w14:paraId="7B849A13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  <w:lang w:val="en-US"/>
              </w:rPr>
              <w:t xml:space="preserve">   </w:t>
            </w:r>
            <w:r w:rsidRPr="004D7A2E">
              <w:rPr>
                <w:rFonts w:ascii="Arial" w:hAnsi="Arial" w:cs="Arial"/>
                <w:sz w:val="24"/>
                <w:szCs w:val="24"/>
              </w:rPr>
              <w:t>80.5</w:t>
            </w:r>
          </w:p>
        </w:tc>
      </w:tr>
      <w:tr w:rsidR="00427196" w:rsidRPr="004D7A2E" w14:paraId="2D0F5D49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0" w:type="dxa"/>
            <w:gridSpan w:val="3"/>
            <w:hideMark/>
          </w:tcPr>
          <w:p w14:paraId="0F78EC56" w14:textId="69F85EA5" w:rsidR="00427196" w:rsidRPr="004D7A2E" w:rsidRDefault="00173DC5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 w:rsidRPr="00E528DB"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  <w:t>Componente Mandibular</w:t>
            </w:r>
          </w:p>
        </w:tc>
      </w:tr>
      <w:tr w:rsidR="00427196" w:rsidRPr="004D7A2E" w14:paraId="2DB57DF2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417A7C48" w14:textId="77777777" w:rsidR="00427196" w:rsidRPr="004D7A2E" w:rsidRDefault="00427196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>SNB (º)</w:t>
            </w:r>
          </w:p>
        </w:tc>
        <w:tc>
          <w:tcPr>
            <w:tcW w:w="1320" w:type="dxa"/>
            <w:hideMark/>
          </w:tcPr>
          <w:p w14:paraId="12FEA9EE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74.4</w:t>
            </w:r>
          </w:p>
        </w:tc>
        <w:tc>
          <w:tcPr>
            <w:tcW w:w="1420" w:type="dxa"/>
            <w:hideMark/>
          </w:tcPr>
          <w:p w14:paraId="4EC9C5C9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74.7</w:t>
            </w:r>
          </w:p>
        </w:tc>
      </w:tr>
      <w:tr w:rsidR="00427196" w:rsidRPr="004D7A2E" w14:paraId="49515DEE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17AE978E" w14:textId="2C59EB43" w:rsidR="00427196" w:rsidRPr="004D7A2E" w:rsidRDefault="00427196" w:rsidP="005311B2">
            <w:pPr>
              <w:pStyle w:val="Padr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D7A2E">
              <w:rPr>
                <w:rFonts w:ascii="Arial" w:hAnsi="Arial" w:cs="Arial"/>
                <w:sz w:val="24"/>
                <w:szCs w:val="24"/>
                <w:lang w:val="en-US"/>
              </w:rPr>
              <w:t>(Co-</w:t>
            </w:r>
            <w:proofErr w:type="spellStart"/>
            <w:proofErr w:type="gramStart"/>
            <w:r w:rsidRPr="004D7A2E">
              <w:rPr>
                <w:rFonts w:ascii="Arial" w:hAnsi="Arial" w:cs="Arial"/>
                <w:sz w:val="24"/>
                <w:szCs w:val="24"/>
                <w:lang w:val="en-US"/>
              </w:rPr>
              <w:t>Gn</w:t>
            </w:r>
            <w:proofErr w:type="spellEnd"/>
            <w:r w:rsidRPr="004D7A2E">
              <w:rPr>
                <w:rFonts w:ascii="Arial" w:hAnsi="Arial" w:cs="Arial"/>
                <w:sz w:val="24"/>
                <w:szCs w:val="24"/>
                <w:lang w:val="en-US"/>
              </w:rPr>
              <w:t>)(</w:t>
            </w:r>
            <w:proofErr w:type="gramEnd"/>
            <w:r w:rsidRPr="004D7A2E">
              <w:rPr>
                <w:rFonts w:ascii="Arial" w:hAnsi="Arial" w:cs="Arial"/>
                <w:sz w:val="24"/>
                <w:szCs w:val="24"/>
                <w:lang w:val="en-US"/>
              </w:rPr>
              <w:t>mm)</w:t>
            </w:r>
          </w:p>
        </w:tc>
        <w:tc>
          <w:tcPr>
            <w:tcW w:w="1320" w:type="dxa"/>
            <w:hideMark/>
          </w:tcPr>
          <w:p w14:paraId="1FF8E62C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  <w:r w:rsidRPr="004D7A2E">
              <w:rPr>
                <w:rFonts w:ascii="Arial" w:hAnsi="Arial" w:cs="Arial"/>
                <w:sz w:val="24"/>
                <w:szCs w:val="24"/>
              </w:rPr>
              <w:t>118.1</w:t>
            </w:r>
          </w:p>
        </w:tc>
        <w:tc>
          <w:tcPr>
            <w:tcW w:w="1420" w:type="dxa"/>
            <w:hideMark/>
          </w:tcPr>
          <w:p w14:paraId="2AA2F9AE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  <w:r w:rsidRPr="004D7A2E">
              <w:rPr>
                <w:rFonts w:ascii="Arial" w:hAnsi="Arial" w:cs="Arial"/>
                <w:sz w:val="24"/>
                <w:szCs w:val="24"/>
              </w:rPr>
              <w:t>118.6</w:t>
            </w:r>
          </w:p>
        </w:tc>
      </w:tr>
      <w:tr w:rsidR="00427196" w:rsidRPr="004D7A2E" w14:paraId="33B06218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0" w:type="dxa"/>
            <w:gridSpan w:val="3"/>
            <w:hideMark/>
          </w:tcPr>
          <w:p w14:paraId="518D4582" w14:textId="0AD5C937" w:rsidR="00427196" w:rsidRPr="004D7A2E" w:rsidRDefault="00173DC5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 w:rsidRPr="00E528DB"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  <w:t>Relação entre Maxila e Mandíbula</w:t>
            </w:r>
          </w:p>
        </w:tc>
      </w:tr>
      <w:tr w:rsidR="00427196" w:rsidRPr="004D7A2E" w14:paraId="4FBBE305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10B012B5" w14:textId="77777777" w:rsidR="00427196" w:rsidRPr="004D7A2E" w:rsidRDefault="00427196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>ANB (º)</w:t>
            </w:r>
          </w:p>
        </w:tc>
        <w:tc>
          <w:tcPr>
            <w:tcW w:w="1320" w:type="dxa"/>
            <w:hideMark/>
          </w:tcPr>
          <w:p w14:paraId="4DCA5104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-2.3</w:t>
            </w:r>
          </w:p>
        </w:tc>
        <w:tc>
          <w:tcPr>
            <w:tcW w:w="1420" w:type="dxa"/>
            <w:hideMark/>
          </w:tcPr>
          <w:p w14:paraId="6592E72F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-1.4</w:t>
            </w:r>
          </w:p>
        </w:tc>
      </w:tr>
      <w:tr w:rsidR="00427196" w:rsidRPr="004D7A2E" w14:paraId="45C6B9D5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760114B3" w14:textId="1B39313F" w:rsidR="00427196" w:rsidRPr="004D7A2E" w:rsidRDefault="00427196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7A2E">
              <w:rPr>
                <w:rFonts w:ascii="Arial" w:hAnsi="Arial" w:cs="Arial"/>
                <w:sz w:val="24"/>
                <w:szCs w:val="24"/>
              </w:rPr>
              <w:t>Wits</w:t>
            </w:r>
            <w:proofErr w:type="spellEnd"/>
            <w:r w:rsidRPr="004D7A2E">
              <w:rPr>
                <w:rFonts w:ascii="Arial" w:hAnsi="Arial" w:cs="Arial"/>
                <w:sz w:val="24"/>
                <w:szCs w:val="24"/>
              </w:rPr>
              <w:t xml:space="preserve"> (mm)</w:t>
            </w:r>
          </w:p>
        </w:tc>
        <w:tc>
          <w:tcPr>
            <w:tcW w:w="1320" w:type="dxa"/>
            <w:hideMark/>
          </w:tcPr>
          <w:p w14:paraId="228407B9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 3.3</w:t>
            </w:r>
          </w:p>
        </w:tc>
        <w:tc>
          <w:tcPr>
            <w:tcW w:w="1420" w:type="dxa"/>
            <w:hideMark/>
          </w:tcPr>
          <w:p w14:paraId="3E28FEE0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-3.4</w:t>
            </w:r>
          </w:p>
        </w:tc>
      </w:tr>
      <w:tr w:rsidR="00427196" w:rsidRPr="004D7A2E" w14:paraId="2455DD7C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0" w:type="dxa"/>
            <w:gridSpan w:val="3"/>
            <w:hideMark/>
          </w:tcPr>
          <w:p w14:paraId="73D3EDC7" w14:textId="3DA70BCC" w:rsidR="00427196" w:rsidRPr="004D7A2E" w:rsidRDefault="00173DC5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 w:rsidRPr="00E528DB"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  <w:t>Componente Vertical</w:t>
            </w:r>
          </w:p>
        </w:tc>
      </w:tr>
      <w:tr w:rsidR="00427196" w:rsidRPr="004D7A2E" w14:paraId="1C1C5875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0D1EB0FF" w14:textId="4C71DA3C" w:rsidR="00427196" w:rsidRPr="004D7A2E" w:rsidRDefault="00427196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>FMA (º)</w:t>
            </w:r>
          </w:p>
        </w:tc>
        <w:tc>
          <w:tcPr>
            <w:tcW w:w="1320" w:type="dxa"/>
            <w:hideMark/>
          </w:tcPr>
          <w:p w14:paraId="6D78DD08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23.5</w:t>
            </w:r>
          </w:p>
        </w:tc>
        <w:tc>
          <w:tcPr>
            <w:tcW w:w="1420" w:type="dxa"/>
            <w:hideMark/>
          </w:tcPr>
          <w:p w14:paraId="50C4772A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23.5</w:t>
            </w:r>
          </w:p>
        </w:tc>
      </w:tr>
      <w:tr w:rsidR="00427196" w:rsidRPr="004D7A2E" w14:paraId="41B30278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067A3DF3" w14:textId="77777777" w:rsidR="00427196" w:rsidRPr="004D7A2E" w:rsidRDefault="00427196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SN - </w:t>
            </w:r>
            <w:proofErr w:type="spellStart"/>
            <w:r w:rsidRPr="004D7A2E">
              <w:rPr>
                <w:rFonts w:ascii="Arial" w:hAnsi="Arial" w:cs="Arial"/>
                <w:sz w:val="24"/>
                <w:szCs w:val="24"/>
              </w:rPr>
              <w:t>GoGn</w:t>
            </w:r>
            <w:proofErr w:type="spellEnd"/>
            <w:r w:rsidRPr="004D7A2E">
              <w:rPr>
                <w:rFonts w:ascii="Arial" w:hAnsi="Arial" w:cs="Arial"/>
                <w:sz w:val="24"/>
                <w:szCs w:val="24"/>
              </w:rPr>
              <w:t xml:space="preserve"> (º)</w:t>
            </w:r>
          </w:p>
        </w:tc>
        <w:tc>
          <w:tcPr>
            <w:tcW w:w="1320" w:type="dxa"/>
            <w:hideMark/>
          </w:tcPr>
          <w:p w14:paraId="1AA744A8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32.8</w:t>
            </w:r>
          </w:p>
        </w:tc>
        <w:tc>
          <w:tcPr>
            <w:tcW w:w="1420" w:type="dxa"/>
            <w:hideMark/>
          </w:tcPr>
          <w:p w14:paraId="1E01AF69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30.3</w:t>
            </w:r>
          </w:p>
        </w:tc>
      </w:tr>
      <w:tr w:rsidR="00427196" w:rsidRPr="004D7A2E" w14:paraId="47A5BCC5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0B729FB2" w14:textId="60E3EEE2" w:rsidR="00427196" w:rsidRPr="004D7A2E" w:rsidRDefault="00427196" w:rsidP="005311B2">
            <w:pPr>
              <w:pStyle w:val="Padr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D7A2E">
              <w:rPr>
                <w:rFonts w:ascii="Arial" w:hAnsi="Arial" w:cs="Arial"/>
                <w:sz w:val="24"/>
                <w:szCs w:val="24"/>
                <w:lang w:val="en-US"/>
              </w:rPr>
              <w:t>SN</w:t>
            </w:r>
            <w:r w:rsidR="00173DC5">
              <w:rPr>
                <w:rFonts w:ascii="Arial" w:hAnsi="Arial" w:cs="Arial"/>
                <w:sz w:val="24"/>
                <w:szCs w:val="24"/>
                <w:lang w:val="en-US"/>
              </w:rPr>
              <w:t>.OCL</w:t>
            </w:r>
            <w:r w:rsidRPr="004D7A2E">
              <w:rPr>
                <w:rFonts w:ascii="Arial" w:hAnsi="Arial" w:cs="Arial"/>
                <w:sz w:val="24"/>
                <w:szCs w:val="24"/>
                <w:lang w:val="en-US"/>
              </w:rPr>
              <w:t xml:space="preserve"> (º)</w:t>
            </w:r>
          </w:p>
        </w:tc>
        <w:tc>
          <w:tcPr>
            <w:tcW w:w="1320" w:type="dxa"/>
            <w:hideMark/>
          </w:tcPr>
          <w:p w14:paraId="47652AEF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  <w:lang w:val="en-US"/>
              </w:rPr>
              <w:t xml:space="preserve">    </w:t>
            </w:r>
            <w:r w:rsidRPr="004D7A2E">
              <w:rPr>
                <w:rFonts w:ascii="Arial" w:hAnsi="Arial" w:cs="Arial"/>
                <w:sz w:val="24"/>
                <w:szCs w:val="24"/>
              </w:rPr>
              <w:t>8.3</w:t>
            </w:r>
          </w:p>
        </w:tc>
        <w:tc>
          <w:tcPr>
            <w:tcW w:w="1420" w:type="dxa"/>
            <w:hideMark/>
          </w:tcPr>
          <w:p w14:paraId="0F2CE04E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  <w:lang w:val="en-US"/>
              </w:rPr>
              <w:t xml:space="preserve">   </w:t>
            </w:r>
            <w:r w:rsidRPr="004D7A2E">
              <w:rPr>
                <w:rFonts w:ascii="Arial" w:hAnsi="Arial" w:cs="Arial"/>
                <w:sz w:val="24"/>
                <w:szCs w:val="24"/>
              </w:rPr>
              <w:t>17.7</w:t>
            </w:r>
          </w:p>
        </w:tc>
      </w:tr>
      <w:tr w:rsidR="00427196" w:rsidRPr="004D7A2E" w14:paraId="4362C6D3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3C47A064" w14:textId="0C2706C2" w:rsidR="00427196" w:rsidRPr="004D7A2E" w:rsidRDefault="00173DC5" w:rsidP="005311B2">
            <w:pPr>
              <w:pStyle w:val="Padr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AFAI (mm)</w:t>
            </w:r>
          </w:p>
        </w:tc>
        <w:tc>
          <w:tcPr>
            <w:tcW w:w="1320" w:type="dxa"/>
            <w:hideMark/>
          </w:tcPr>
          <w:p w14:paraId="22E0F977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  <w:lang w:val="en-US"/>
              </w:rPr>
              <w:t xml:space="preserve">   </w:t>
            </w:r>
            <w:r w:rsidRPr="004D7A2E">
              <w:rPr>
                <w:rFonts w:ascii="Arial" w:hAnsi="Arial" w:cs="Arial"/>
                <w:sz w:val="24"/>
                <w:szCs w:val="24"/>
              </w:rPr>
              <w:t>70.8</w:t>
            </w:r>
          </w:p>
        </w:tc>
        <w:tc>
          <w:tcPr>
            <w:tcW w:w="1420" w:type="dxa"/>
            <w:hideMark/>
          </w:tcPr>
          <w:p w14:paraId="2BCF1B9B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  <w:lang w:val="en-US"/>
              </w:rPr>
              <w:t xml:space="preserve">   </w:t>
            </w:r>
            <w:r w:rsidRPr="004D7A2E">
              <w:rPr>
                <w:rFonts w:ascii="Arial" w:hAnsi="Arial" w:cs="Arial"/>
                <w:sz w:val="24"/>
                <w:szCs w:val="24"/>
              </w:rPr>
              <w:t>72.5</w:t>
            </w:r>
          </w:p>
        </w:tc>
      </w:tr>
      <w:tr w:rsidR="00427196" w:rsidRPr="004D7A2E" w14:paraId="238D990B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0" w:type="dxa"/>
            <w:gridSpan w:val="3"/>
            <w:hideMark/>
          </w:tcPr>
          <w:p w14:paraId="3F726B5D" w14:textId="7DF6ECC3" w:rsidR="00427196" w:rsidRPr="004D7A2E" w:rsidRDefault="00EF65EF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 w:rsidRPr="00E528DB"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  <w:t xml:space="preserve">Componente </w:t>
            </w:r>
            <w:proofErr w:type="spellStart"/>
            <w:r w:rsidR="00E528DB" w:rsidRPr="00E528DB"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  <w:t>D</w:t>
            </w:r>
            <w:r w:rsidRPr="00E528DB"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  <w:t>entoalveolar</w:t>
            </w:r>
            <w:proofErr w:type="spellEnd"/>
            <w:r w:rsidRPr="00E528DB"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  <w:t xml:space="preserve"> Superior</w:t>
            </w:r>
          </w:p>
        </w:tc>
      </w:tr>
      <w:tr w:rsidR="00427196" w:rsidRPr="004D7A2E" w14:paraId="27245C93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0A34EEB3" w14:textId="1CD8F344" w:rsidR="00427196" w:rsidRPr="004D7A2E" w:rsidRDefault="00EF65EF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IS.</w:t>
            </w:r>
            <w:r w:rsidR="00427196" w:rsidRPr="004D7A2E">
              <w:rPr>
                <w:rFonts w:ascii="Arial" w:hAnsi="Arial" w:cs="Arial"/>
                <w:sz w:val="24"/>
                <w:szCs w:val="24"/>
              </w:rPr>
              <w:t>NA (º)</w:t>
            </w:r>
          </w:p>
        </w:tc>
        <w:tc>
          <w:tcPr>
            <w:tcW w:w="1320" w:type="dxa"/>
            <w:hideMark/>
          </w:tcPr>
          <w:p w14:paraId="2BB6093E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48.6</w:t>
            </w:r>
          </w:p>
        </w:tc>
        <w:tc>
          <w:tcPr>
            <w:tcW w:w="1420" w:type="dxa"/>
            <w:hideMark/>
          </w:tcPr>
          <w:p w14:paraId="018D5C8E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27.8</w:t>
            </w:r>
          </w:p>
        </w:tc>
      </w:tr>
      <w:tr w:rsidR="00427196" w:rsidRPr="004D7A2E" w14:paraId="23C80941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39003498" w14:textId="661BA9C1" w:rsidR="00427196" w:rsidRPr="004D7A2E" w:rsidRDefault="00EF65EF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</w:t>
            </w:r>
            <w:r w:rsidR="00427196" w:rsidRPr="004D7A2E">
              <w:rPr>
                <w:rFonts w:ascii="Arial" w:hAnsi="Arial" w:cs="Arial"/>
                <w:sz w:val="24"/>
                <w:szCs w:val="24"/>
              </w:rPr>
              <w:t>-NA (mm)</w:t>
            </w:r>
          </w:p>
        </w:tc>
        <w:tc>
          <w:tcPr>
            <w:tcW w:w="1320" w:type="dxa"/>
            <w:hideMark/>
          </w:tcPr>
          <w:p w14:paraId="57EE6B3E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 8.4</w:t>
            </w:r>
          </w:p>
        </w:tc>
        <w:tc>
          <w:tcPr>
            <w:tcW w:w="1420" w:type="dxa"/>
            <w:hideMark/>
          </w:tcPr>
          <w:p w14:paraId="70951EB5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 3.7</w:t>
            </w:r>
          </w:p>
        </w:tc>
      </w:tr>
      <w:tr w:rsidR="00427196" w:rsidRPr="004D7A2E" w14:paraId="29181328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4C17D40F" w14:textId="1F2A00EC" w:rsidR="00427196" w:rsidRPr="004D7A2E" w:rsidRDefault="00EF65EF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IS-PP </w:t>
            </w:r>
            <w:r w:rsidR="00427196" w:rsidRPr="004D7A2E">
              <w:rPr>
                <w:rFonts w:ascii="Arial" w:hAnsi="Arial" w:cs="Arial"/>
                <w:sz w:val="24"/>
                <w:szCs w:val="24"/>
              </w:rPr>
              <w:t>(mm)</w:t>
            </w:r>
          </w:p>
        </w:tc>
        <w:tc>
          <w:tcPr>
            <w:tcW w:w="1320" w:type="dxa"/>
            <w:hideMark/>
          </w:tcPr>
          <w:p w14:paraId="492F2E4C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24.4</w:t>
            </w:r>
          </w:p>
        </w:tc>
        <w:tc>
          <w:tcPr>
            <w:tcW w:w="1420" w:type="dxa"/>
            <w:hideMark/>
          </w:tcPr>
          <w:p w14:paraId="320FF433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30.3</w:t>
            </w:r>
          </w:p>
        </w:tc>
      </w:tr>
      <w:tr w:rsidR="00427196" w:rsidRPr="004D7A2E" w14:paraId="6C11679B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1BA3BC13" w14:textId="41EB2782" w:rsidR="00427196" w:rsidRPr="004D7A2E" w:rsidRDefault="00EF65EF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MS-PTV</w:t>
            </w:r>
            <w:r w:rsidR="00427196" w:rsidRPr="004D7A2E">
              <w:rPr>
                <w:rFonts w:ascii="Arial" w:hAnsi="Arial" w:cs="Arial"/>
                <w:sz w:val="24"/>
                <w:szCs w:val="24"/>
              </w:rPr>
              <w:t xml:space="preserve"> (mm)</w:t>
            </w:r>
          </w:p>
        </w:tc>
        <w:tc>
          <w:tcPr>
            <w:tcW w:w="1320" w:type="dxa"/>
            <w:hideMark/>
          </w:tcPr>
          <w:p w14:paraId="7372F6DF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15.9</w:t>
            </w:r>
          </w:p>
        </w:tc>
        <w:tc>
          <w:tcPr>
            <w:tcW w:w="1420" w:type="dxa"/>
            <w:hideMark/>
          </w:tcPr>
          <w:p w14:paraId="1C75BE47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13.7</w:t>
            </w:r>
          </w:p>
        </w:tc>
      </w:tr>
      <w:tr w:rsidR="00427196" w:rsidRPr="004D7A2E" w14:paraId="2CDF2FD3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72C09FE3" w14:textId="25903C14" w:rsidR="00427196" w:rsidRPr="004D7A2E" w:rsidRDefault="00EF65EF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MS-PP</w:t>
            </w:r>
            <w:r w:rsidR="00427196" w:rsidRPr="004D7A2E">
              <w:rPr>
                <w:rFonts w:ascii="Arial" w:hAnsi="Arial" w:cs="Arial"/>
                <w:sz w:val="24"/>
                <w:szCs w:val="24"/>
              </w:rPr>
              <w:t xml:space="preserve"> (mm)</w:t>
            </w:r>
          </w:p>
        </w:tc>
        <w:tc>
          <w:tcPr>
            <w:tcW w:w="1320" w:type="dxa"/>
            <w:hideMark/>
          </w:tcPr>
          <w:p w14:paraId="62C2CDF6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25.5</w:t>
            </w:r>
          </w:p>
        </w:tc>
        <w:tc>
          <w:tcPr>
            <w:tcW w:w="1420" w:type="dxa"/>
            <w:hideMark/>
          </w:tcPr>
          <w:p w14:paraId="66643201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25.2</w:t>
            </w:r>
          </w:p>
        </w:tc>
      </w:tr>
      <w:tr w:rsidR="00427196" w:rsidRPr="004D7A2E" w14:paraId="3E1FC7D3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093A74DE" w14:textId="3A9DC0E2" w:rsidR="00427196" w:rsidRPr="004D7A2E" w:rsidRDefault="00EF65EF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MS</w:t>
            </w:r>
            <w:r w:rsidR="00427196" w:rsidRPr="004D7A2E">
              <w:rPr>
                <w:rFonts w:ascii="Arial" w:hAnsi="Arial" w:cs="Arial"/>
                <w:sz w:val="24"/>
                <w:szCs w:val="24"/>
              </w:rPr>
              <w:t>-SN (º)</w:t>
            </w:r>
          </w:p>
        </w:tc>
        <w:tc>
          <w:tcPr>
            <w:tcW w:w="1320" w:type="dxa"/>
            <w:hideMark/>
          </w:tcPr>
          <w:p w14:paraId="22A21981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78.8</w:t>
            </w:r>
          </w:p>
        </w:tc>
        <w:tc>
          <w:tcPr>
            <w:tcW w:w="1420" w:type="dxa"/>
            <w:hideMark/>
          </w:tcPr>
          <w:p w14:paraId="3FB92DD3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71,1</w:t>
            </w:r>
          </w:p>
        </w:tc>
      </w:tr>
      <w:tr w:rsidR="00427196" w:rsidRPr="004D7A2E" w14:paraId="4C00B2E8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0" w:type="dxa"/>
            <w:gridSpan w:val="3"/>
            <w:hideMark/>
          </w:tcPr>
          <w:p w14:paraId="6441D120" w14:textId="2C6CF530" w:rsidR="00427196" w:rsidRPr="004D7A2E" w:rsidRDefault="00EF65EF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 w:rsidRPr="00E528DB"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  <w:t xml:space="preserve">Componente </w:t>
            </w:r>
            <w:proofErr w:type="spellStart"/>
            <w:r w:rsidRPr="00E528DB"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  <w:t>Dentoalveolar</w:t>
            </w:r>
            <w:proofErr w:type="spellEnd"/>
            <w:r w:rsidRPr="00E528DB"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  <w:t xml:space="preserve"> Inferior</w:t>
            </w:r>
          </w:p>
        </w:tc>
      </w:tr>
      <w:tr w:rsidR="00427196" w:rsidRPr="004D7A2E" w14:paraId="502609A0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51DC58E7" w14:textId="79FDA074" w:rsidR="00427196" w:rsidRPr="004D7A2E" w:rsidRDefault="00EF65EF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II.</w:t>
            </w:r>
            <w:r w:rsidR="00427196" w:rsidRPr="004D7A2E">
              <w:rPr>
                <w:rFonts w:ascii="Arial" w:hAnsi="Arial" w:cs="Arial"/>
                <w:sz w:val="24"/>
                <w:szCs w:val="24"/>
              </w:rPr>
              <w:t>NB (º)</w:t>
            </w:r>
          </w:p>
        </w:tc>
        <w:tc>
          <w:tcPr>
            <w:tcW w:w="1320" w:type="dxa"/>
            <w:hideMark/>
          </w:tcPr>
          <w:p w14:paraId="0D4B81F8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 1.7</w:t>
            </w:r>
          </w:p>
        </w:tc>
        <w:tc>
          <w:tcPr>
            <w:tcW w:w="1420" w:type="dxa"/>
            <w:hideMark/>
          </w:tcPr>
          <w:p w14:paraId="24C5B7B9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12.7</w:t>
            </w:r>
          </w:p>
        </w:tc>
      </w:tr>
      <w:tr w:rsidR="00427196" w:rsidRPr="004D7A2E" w14:paraId="3F7AF7B9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5E4C1BA9" w14:textId="44815BA0" w:rsidR="00427196" w:rsidRPr="004D7A2E" w:rsidRDefault="00EF65EF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II</w:t>
            </w:r>
            <w:r w:rsidR="00427196" w:rsidRPr="004D7A2E">
              <w:rPr>
                <w:rFonts w:ascii="Arial" w:hAnsi="Arial" w:cs="Arial"/>
                <w:sz w:val="24"/>
                <w:szCs w:val="24"/>
              </w:rPr>
              <w:t>-NB (mm)</w:t>
            </w:r>
          </w:p>
        </w:tc>
        <w:tc>
          <w:tcPr>
            <w:tcW w:w="1320" w:type="dxa"/>
            <w:hideMark/>
          </w:tcPr>
          <w:p w14:paraId="28CE08C0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-2.2</w:t>
            </w:r>
          </w:p>
        </w:tc>
        <w:tc>
          <w:tcPr>
            <w:tcW w:w="1420" w:type="dxa"/>
            <w:hideMark/>
          </w:tcPr>
          <w:p w14:paraId="033265E0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-0.6</w:t>
            </w:r>
          </w:p>
        </w:tc>
      </w:tr>
      <w:tr w:rsidR="00427196" w:rsidRPr="004D7A2E" w14:paraId="690AA034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6B7E5AA2" w14:textId="7A7E8AA1" w:rsidR="00427196" w:rsidRPr="004D7A2E" w:rsidRDefault="00EF65EF" w:rsidP="005311B2">
            <w:pPr>
              <w:pStyle w:val="Padr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II-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GoMe</w:t>
            </w:r>
            <w:proofErr w:type="spellEnd"/>
            <w:r w:rsidR="00427196" w:rsidRPr="004D7A2E">
              <w:rPr>
                <w:rFonts w:ascii="Arial" w:hAnsi="Arial" w:cs="Arial"/>
                <w:sz w:val="24"/>
                <w:szCs w:val="24"/>
                <w:lang w:val="en-US"/>
              </w:rPr>
              <w:t xml:space="preserve"> (mm)</w:t>
            </w:r>
          </w:p>
        </w:tc>
        <w:tc>
          <w:tcPr>
            <w:tcW w:w="1320" w:type="dxa"/>
            <w:hideMark/>
          </w:tcPr>
          <w:p w14:paraId="6967F54E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  <w:lang w:val="en-US"/>
              </w:rPr>
              <w:t xml:space="preserve">   </w:t>
            </w:r>
            <w:r w:rsidRPr="004D7A2E">
              <w:rPr>
                <w:rFonts w:ascii="Arial" w:hAnsi="Arial" w:cs="Arial"/>
                <w:sz w:val="24"/>
                <w:szCs w:val="24"/>
              </w:rPr>
              <w:t>39.3</w:t>
            </w:r>
          </w:p>
        </w:tc>
        <w:tc>
          <w:tcPr>
            <w:tcW w:w="1420" w:type="dxa"/>
            <w:hideMark/>
          </w:tcPr>
          <w:p w14:paraId="543AA64C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41.2</w:t>
            </w:r>
          </w:p>
        </w:tc>
      </w:tr>
      <w:tr w:rsidR="00427196" w:rsidRPr="004D7A2E" w14:paraId="3BF475CC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57B0C8A0" w14:textId="1E2A06DF" w:rsidR="00427196" w:rsidRPr="004D7A2E" w:rsidRDefault="00EF65EF" w:rsidP="005311B2">
            <w:pPr>
              <w:pStyle w:val="Padr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MI-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Sínfise</w:t>
            </w:r>
            <w:proofErr w:type="spellEnd"/>
            <w:r w:rsidR="00427196" w:rsidRPr="004D7A2E">
              <w:rPr>
                <w:rFonts w:ascii="Arial" w:hAnsi="Arial" w:cs="Arial"/>
                <w:sz w:val="24"/>
                <w:szCs w:val="24"/>
                <w:lang w:val="en-US"/>
              </w:rPr>
              <w:t xml:space="preserve"> (mm)</w:t>
            </w:r>
          </w:p>
        </w:tc>
        <w:tc>
          <w:tcPr>
            <w:tcW w:w="1320" w:type="dxa"/>
            <w:hideMark/>
          </w:tcPr>
          <w:p w14:paraId="340D84E2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  <w:lang w:val="en-US"/>
              </w:rPr>
              <w:t xml:space="preserve">   </w:t>
            </w:r>
            <w:r w:rsidRPr="004D7A2E">
              <w:rPr>
                <w:rFonts w:ascii="Arial" w:hAnsi="Arial" w:cs="Arial"/>
                <w:sz w:val="24"/>
                <w:szCs w:val="24"/>
              </w:rPr>
              <w:t>21.9</w:t>
            </w:r>
          </w:p>
        </w:tc>
        <w:tc>
          <w:tcPr>
            <w:tcW w:w="1420" w:type="dxa"/>
            <w:hideMark/>
          </w:tcPr>
          <w:p w14:paraId="05AF9504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21.7</w:t>
            </w:r>
          </w:p>
        </w:tc>
      </w:tr>
      <w:tr w:rsidR="00427196" w:rsidRPr="004D7A2E" w14:paraId="27D525C0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2C57E78E" w14:textId="48135668" w:rsidR="00427196" w:rsidRPr="004D7A2E" w:rsidRDefault="0080579E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GoMe</w:t>
            </w:r>
            <w:proofErr w:type="spellEnd"/>
            <w:r w:rsidR="00427196" w:rsidRPr="004D7A2E">
              <w:rPr>
                <w:rFonts w:ascii="Arial" w:hAnsi="Arial" w:cs="Arial"/>
                <w:sz w:val="24"/>
                <w:szCs w:val="24"/>
              </w:rPr>
              <w:t xml:space="preserve"> (mm)</w:t>
            </w:r>
          </w:p>
        </w:tc>
        <w:tc>
          <w:tcPr>
            <w:tcW w:w="1320" w:type="dxa"/>
            <w:hideMark/>
          </w:tcPr>
          <w:p w14:paraId="435B0143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32.1</w:t>
            </w:r>
          </w:p>
        </w:tc>
        <w:tc>
          <w:tcPr>
            <w:tcW w:w="1420" w:type="dxa"/>
            <w:hideMark/>
          </w:tcPr>
          <w:p w14:paraId="154C368B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31.3</w:t>
            </w:r>
          </w:p>
        </w:tc>
      </w:tr>
      <w:tr w:rsidR="00427196" w:rsidRPr="004D7A2E" w14:paraId="675CF7E0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3715F385" w14:textId="01F5E255" w:rsidR="00427196" w:rsidRPr="004D7A2E" w:rsidRDefault="00EF65EF" w:rsidP="005311B2">
            <w:pPr>
              <w:pStyle w:val="Padr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MI.GoMe</w:t>
            </w:r>
            <w:proofErr w:type="spellEnd"/>
            <w:r w:rsidR="00427196" w:rsidRPr="004D7A2E">
              <w:rPr>
                <w:rFonts w:ascii="Arial" w:hAnsi="Arial" w:cs="Arial"/>
                <w:sz w:val="24"/>
                <w:szCs w:val="24"/>
                <w:lang w:val="en-US"/>
              </w:rPr>
              <w:t xml:space="preserve"> (º)</w:t>
            </w:r>
          </w:p>
        </w:tc>
        <w:tc>
          <w:tcPr>
            <w:tcW w:w="1320" w:type="dxa"/>
            <w:hideMark/>
          </w:tcPr>
          <w:p w14:paraId="602BF4B4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  <w:lang w:val="en-US"/>
              </w:rPr>
              <w:t xml:space="preserve">   </w:t>
            </w:r>
            <w:r w:rsidRPr="004D7A2E">
              <w:rPr>
                <w:rFonts w:ascii="Arial" w:hAnsi="Arial" w:cs="Arial"/>
                <w:sz w:val="24"/>
                <w:szCs w:val="24"/>
              </w:rPr>
              <w:t>89.3</w:t>
            </w:r>
          </w:p>
        </w:tc>
        <w:tc>
          <w:tcPr>
            <w:tcW w:w="1420" w:type="dxa"/>
            <w:hideMark/>
          </w:tcPr>
          <w:p w14:paraId="115790DC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66.8</w:t>
            </w:r>
          </w:p>
        </w:tc>
      </w:tr>
      <w:tr w:rsidR="00427196" w:rsidRPr="004D7A2E" w14:paraId="739CCD19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0" w:type="dxa"/>
            <w:gridSpan w:val="3"/>
            <w:hideMark/>
          </w:tcPr>
          <w:p w14:paraId="749E2FCD" w14:textId="48D05E28" w:rsidR="00427196" w:rsidRPr="004D7A2E" w:rsidRDefault="0080579E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 w:rsidRPr="00E528DB"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  <w:t>Relações Dentárias</w:t>
            </w:r>
          </w:p>
        </w:tc>
      </w:tr>
      <w:tr w:rsidR="00427196" w:rsidRPr="004D7A2E" w14:paraId="1038383F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61751B36" w14:textId="77777777" w:rsidR="00427196" w:rsidRPr="004D7A2E" w:rsidRDefault="00427196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7A2E">
              <w:rPr>
                <w:rFonts w:ascii="Arial" w:hAnsi="Arial" w:cs="Arial"/>
                <w:sz w:val="24"/>
                <w:szCs w:val="24"/>
              </w:rPr>
              <w:t>Overjet</w:t>
            </w:r>
            <w:proofErr w:type="spellEnd"/>
            <w:r w:rsidRPr="004D7A2E">
              <w:rPr>
                <w:rFonts w:ascii="Arial" w:hAnsi="Arial" w:cs="Arial"/>
                <w:sz w:val="24"/>
                <w:szCs w:val="24"/>
              </w:rPr>
              <w:t xml:space="preserve"> (mm)</w:t>
            </w:r>
          </w:p>
        </w:tc>
        <w:tc>
          <w:tcPr>
            <w:tcW w:w="1320" w:type="dxa"/>
            <w:hideMark/>
          </w:tcPr>
          <w:p w14:paraId="64A1CC71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 8.2</w:t>
            </w:r>
          </w:p>
        </w:tc>
        <w:tc>
          <w:tcPr>
            <w:tcW w:w="1420" w:type="dxa"/>
            <w:hideMark/>
          </w:tcPr>
          <w:p w14:paraId="2E2D057C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 2.3</w:t>
            </w:r>
          </w:p>
        </w:tc>
      </w:tr>
      <w:tr w:rsidR="00427196" w:rsidRPr="004D7A2E" w14:paraId="11BEFC63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57D28654" w14:textId="77777777" w:rsidR="00427196" w:rsidRPr="004D7A2E" w:rsidRDefault="00427196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7A2E">
              <w:rPr>
                <w:rFonts w:ascii="Arial" w:hAnsi="Arial" w:cs="Arial"/>
                <w:sz w:val="24"/>
                <w:szCs w:val="24"/>
              </w:rPr>
              <w:t>Overbite</w:t>
            </w:r>
            <w:proofErr w:type="spellEnd"/>
            <w:r w:rsidRPr="004D7A2E">
              <w:rPr>
                <w:rFonts w:ascii="Arial" w:hAnsi="Arial" w:cs="Arial"/>
                <w:sz w:val="24"/>
                <w:szCs w:val="24"/>
              </w:rPr>
              <w:t xml:space="preserve"> (mm)</w:t>
            </w:r>
          </w:p>
        </w:tc>
        <w:tc>
          <w:tcPr>
            <w:tcW w:w="1320" w:type="dxa"/>
            <w:hideMark/>
          </w:tcPr>
          <w:p w14:paraId="42781C42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-5.8</w:t>
            </w:r>
          </w:p>
        </w:tc>
        <w:tc>
          <w:tcPr>
            <w:tcW w:w="1420" w:type="dxa"/>
            <w:hideMark/>
          </w:tcPr>
          <w:p w14:paraId="14E0DE5B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  2.0</w:t>
            </w:r>
          </w:p>
        </w:tc>
      </w:tr>
      <w:tr w:rsidR="00427196" w:rsidRPr="004D7A2E" w14:paraId="1539EAF6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66E525B3" w14:textId="2B86E16F" w:rsidR="00427196" w:rsidRPr="004D7A2E" w:rsidRDefault="0080579E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Ângulo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Interincisal</w:t>
            </w:r>
            <w:proofErr w:type="spellEnd"/>
            <w:r w:rsidR="00427196" w:rsidRPr="004D7A2E">
              <w:rPr>
                <w:rFonts w:ascii="Arial" w:hAnsi="Arial" w:cs="Arial"/>
                <w:sz w:val="24"/>
                <w:szCs w:val="24"/>
              </w:rPr>
              <w:t xml:space="preserve"> (º)</w:t>
            </w:r>
          </w:p>
        </w:tc>
        <w:tc>
          <w:tcPr>
            <w:tcW w:w="1320" w:type="dxa"/>
            <w:hideMark/>
          </w:tcPr>
          <w:p w14:paraId="7FE425A8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132.0</w:t>
            </w:r>
          </w:p>
        </w:tc>
        <w:tc>
          <w:tcPr>
            <w:tcW w:w="1420" w:type="dxa"/>
            <w:hideMark/>
          </w:tcPr>
          <w:p w14:paraId="6E8591DE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140.9</w:t>
            </w:r>
          </w:p>
        </w:tc>
      </w:tr>
      <w:tr w:rsidR="00427196" w:rsidRPr="004D7A2E" w14:paraId="5A3C34F7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0" w:type="dxa"/>
            <w:gridSpan w:val="3"/>
            <w:hideMark/>
          </w:tcPr>
          <w:p w14:paraId="69F795D6" w14:textId="1CD55D7F" w:rsidR="00427196" w:rsidRPr="004D7A2E" w:rsidRDefault="0080579E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 w:rsidRPr="00E528DB"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  <w:t>Perfil Tegumentar</w:t>
            </w:r>
          </w:p>
        </w:tc>
      </w:tr>
      <w:tr w:rsidR="00427196" w:rsidRPr="004D7A2E" w14:paraId="3E2FFB4E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52C8DC18" w14:textId="17D47DF1" w:rsidR="00427196" w:rsidRPr="00DD63BA" w:rsidRDefault="00DD63BA" w:rsidP="005311B2">
            <w:pPr>
              <w:pStyle w:val="Padr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D63BA">
              <w:rPr>
                <w:rFonts w:ascii="Arial" w:hAnsi="Arial" w:cs="Arial"/>
                <w:sz w:val="24"/>
                <w:szCs w:val="24"/>
                <w:lang w:val="en-US"/>
              </w:rPr>
              <w:t>Li-Plano E (mm)</w:t>
            </w:r>
          </w:p>
        </w:tc>
        <w:tc>
          <w:tcPr>
            <w:tcW w:w="1320" w:type="dxa"/>
            <w:hideMark/>
          </w:tcPr>
          <w:p w14:paraId="7EB061ED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  <w:r w:rsidRPr="004D7A2E">
              <w:rPr>
                <w:rFonts w:ascii="Arial" w:hAnsi="Arial" w:cs="Arial"/>
                <w:sz w:val="24"/>
                <w:szCs w:val="24"/>
              </w:rPr>
              <w:t>-11.0</w:t>
            </w:r>
          </w:p>
        </w:tc>
        <w:tc>
          <w:tcPr>
            <w:tcW w:w="1420" w:type="dxa"/>
            <w:hideMark/>
          </w:tcPr>
          <w:p w14:paraId="4FA9BFCD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-10.6</w:t>
            </w:r>
          </w:p>
        </w:tc>
      </w:tr>
      <w:tr w:rsidR="00427196" w:rsidRPr="004D7A2E" w14:paraId="15721288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51C8C563" w14:textId="115763BD" w:rsidR="00427196" w:rsidRPr="00DD63BA" w:rsidRDefault="00DD63BA" w:rsidP="005311B2">
            <w:pPr>
              <w:pStyle w:val="Padr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D63BA">
              <w:rPr>
                <w:rFonts w:ascii="Arial" w:hAnsi="Arial" w:cs="Arial"/>
                <w:sz w:val="24"/>
                <w:szCs w:val="24"/>
                <w:lang w:val="en-US"/>
              </w:rPr>
              <w:t>Ls-Plano E (mm)</w:t>
            </w:r>
          </w:p>
        </w:tc>
        <w:tc>
          <w:tcPr>
            <w:tcW w:w="1320" w:type="dxa"/>
            <w:hideMark/>
          </w:tcPr>
          <w:p w14:paraId="1E494FF1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  <w:r w:rsidRPr="004D7A2E">
              <w:rPr>
                <w:rFonts w:ascii="Arial" w:hAnsi="Arial" w:cs="Arial"/>
                <w:sz w:val="24"/>
                <w:szCs w:val="24"/>
              </w:rPr>
              <w:t>-11.2</w:t>
            </w:r>
          </w:p>
        </w:tc>
        <w:tc>
          <w:tcPr>
            <w:tcW w:w="1420" w:type="dxa"/>
            <w:hideMark/>
          </w:tcPr>
          <w:p w14:paraId="7D8C9661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-11.9</w:t>
            </w:r>
          </w:p>
        </w:tc>
      </w:tr>
      <w:tr w:rsidR="00427196" w:rsidRPr="004D7A2E" w14:paraId="1A53ABC5" w14:textId="77777777" w:rsidTr="00E528D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14:paraId="543DB8A8" w14:textId="624CB979" w:rsidR="00427196" w:rsidRPr="004D7A2E" w:rsidRDefault="00DD63BA" w:rsidP="005311B2">
            <w:pPr>
              <w:pStyle w:val="Padr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ANL </w:t>
            </w:r>
            <w:r w:rsidR="00427196" w:rsidRPr="004D7A2E">
              <w:rPr>
                <w:rFonts w:ascii="Arial" w:hAnsi="Arial" w:cs="Arial"/>
                <w:sz w:val="24"/>
                <w:szCs w:val="24"/>
              </w:rPr>
              <w:t>(º)</w:t>
            </w:r>
          </w:p>
        </w:tc>
        <w:tc>
          <w:tcPr>
            <w:tcW w:w="1320" w:type="dxa"/>
            <w:hideMark/>
          </w:tcPr>
          <w:p w14:paraId="5EE1E949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108.2</w:t>
            </w:r>
          </w:p>
        </w:tc>
        <w:tc>
          <w:tcPr>
            <w:tcW w:w="1420" w:type="dxa"/>
            <w:hideMark/>
          </w:tcPr>
          <w:p w14:paraId="1BBF70B6" w14:textId="77777777" w:rsidR="00427196" w:rsidRPr="004D7A2E" w:rsidRDefault="00427196" w:rsidP="005311B2">
            <w:pPr>
              <w:pStyle w:val="Padr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A2E">
              <w:rPr>
                <w:rFonts w:ascii="Arial" w:hAnsi="Arial" w:cs="Arial"/>
                <w:sz w:val="24"/>
                <w:szCs w:val="24"/>
              </w:rPr>
              <w:t xml:space="preserve">  114.6</w:t>
            </w:r>
          </w:p>
        </w:tc>
      </w:tr>
    </w:tbl>
    <w:p w14:paraId="5082B6A9" w14:textId="41A6604A" w:rsidR="00427196" w:rsidRDefault="00427196" w:rsidP="0095555A">
      <w:pPr>
        <w:rPr>
          <w:noProof/>
        </w:rPr>
      </w:pPr>
    </w:p>
    <w:p w14:paraId="2AE8234E" w14:textId="5290B216" w:rsidR="00E55E86" w:rsidRDefault="00E55E86" w:rsidP="00A552A7">
      <w:pPr>
        <w:pStyle w:val="Padro"/>
        <w:spacing w:line="360" w:lineRule="auto"/>
        <w:rPr>
          <w:rFonts w:ascii="Arial" w:hAnsi="Arial" w:cs="Arial"/>
          <w:noProof/>
          <w:sz w:val="28"/>
          <w:szCs w:val="28"/>
        </w:rPr>
      </w:pPr>
    </w:p>
    <w:p w14:paraId="140CE0FE" w14:textId="4D20326F" w:rsidR="00864576" w:rsidRDefault="00864576" w:rsidP="00A552A7">
      <w:pPr>
        <w:pStyle w:val="Padro"/>
        <w:spacing w:line="360" w:lineRule="auto"/>
        <w:rPr>
          <w:rFonts w:ascii="Arial" w:hAnsi="Arial" w:cs="Arial"/>
          <w:noProof/>
          <w:sz w:val="28"/>
          <w:szCs w:val="28"/>
        </w:rPr>
      </w:pPr>
    </w:p>
    <w:p w14:paraId="673BB512" w14:textId="77777777" w:rsidR="00864576" w:rsidRDefault="00864576" w:rsidP="00A552A7">
      <w:pPr>
        <w:pStyle w:val="Padro"/>
        <w:spacing w:line="360" w:lineRule="auto"/>
        <w:rPr>
          <w:rFonts w:ascii="Arial" w:hAnsi="Arial" w:cs="Arial"/>
          <w:noProof/>
          <w:sz w:val="28"/>
          <w:szCs w:val="28"/>
        </w:rPr>
      </w:pPr>
    </w:p>
    <w:p w14:paraId="03849D01" w14:textId="6703D831" w:rsidR="00040946" w:rsidRPr="00864576" w:rsidRDefault="00AD183E" w:rsidP="00A552A7">
      <w:pPr>
        <w:pStyle w:val="Padro"/>
        <w:spacing w:line="360" w:lineRule="auto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t xml:space="preserve">6 - </w:t>
      </w:r>
      <w:r w:rsidR="00864576" w:rsidRPr="00864576">
        <w:rPr>
          <w:rFonts w:ascii="Arial" w:hAnsi="Arial" w:cs="Arial"/>
          <w:b/>
          <w:bCs/>
          <w:noProof/>
          <w:sz w:val="24"/>
          <w:szCs w:val="24"/>
        </w:rPr>
        <w:t>DISCUSSÃO</w:t>
      </w:r>
    </w:p>
    <w:p w14:paraId="71CF8EFA" w14:textId="26171763" w:rsidR="00040946" w:rsidRDefault="001E39CE" w:rsidP="00864576">
      <w:pPr>
        <w:pStyle w:val="Padro"/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</w:t>
      </w:r>
      <w:r w:rsidR="00C0293B">
        <w:rPr>
          <w:rFonts w:ascii="Arial" w:hAnsi="Arial" w:cs="Arial"/>
          <w:noProof/>
          <w:sz w:val="24"/>
          <w:szCs w:val="24"/>
        </w:rPr>
        <w:t xml:space="preserve">Entre os fatores almejados ao final de um tratamento de mordida aberta anterior, a estabilidade é de longe o mais difícil de ser alcançado, </w:t>
      </w:r>
      <w:r w:rsidR="00702416">
        <w:rPr>
          <w:rFonts w:ascii="Arial" w:hAnsi="Arial" w:cs="Arial"/>
          <w:noProof/>
          <w:sz w:val="24"/>
          <w:szCs w:val="24"/>
        </w:rPr>
        <w:t xml:space="preserve">principalmente naqueles pacientes onde a fase de crescimento já foi cessada. </w:t>
      </w:r>
      <w:r w:rsidR="00702416">
        <w:rPr>
          <w:rFonts w:ascii="Arial" w:hAnsi="Arial" w:cs="Arial"/>
          <w:noProof/>
          <w:sz w:val="24"/>
          <w:szCs w:val="24"/>
        </w:rPr>
        <w:fldChar w:fldCharType="begin"/>
      </w:r>
      <w:r w:rsidR="00702416">
        <w:rPr>
          <w:rFonts w:ascii="Arial" w:hAnsi="Arial" w:cs="Arial"/>
          <w:noProof/>
          <w:sz w:val="24"/>
          <w:szCs w:val="24"/>
        </w:rPr>
        <w:instrText xml:space="preserve"> ADDIN EN.CITE &lt;EndNote&gt;&lt;Cite&gt;&lt;Author&gt;de Almeida&lt;/Author&gt;&lt;Year&gt;2003&lt;/Year&gt;&lt;RecNum&gt;7&lt;/RecNum&gt;&lt;DisplayText&gt;(6)&lt;/DisplayText&gt;&lt;record&gt;&lt;rec-number&gt;7&lt;/rec-number&gt;&lt;foreign-keys&gt;&lt;key app="EN" db-id="er2e29za8tszd3edev4vz02hfffd9dzd2ett" timestamp="1582141118"&gt;7&lt;/key&gt;&lt;/foreign-keys&gt;&lt;ref-type name="Journal Article"&gt;17&lt;/ref-type&gt;&lt;contributors&gt;&lt;authors&gt;&lt;author&gt;de Almeida, Renato Rodrigues&lt;/author&gt;&lt;author&gt;de Almeida-Pedrin, Renata Rodrigues&lt;/author&gt;&lt;author&gt;de Almeida, Marcio Rodrigues&lt;/author&gt;&lt;author&gt;Ferreira, Fernando Pedrin Carvalho&lt;/author&gt;&lt;author&gt;Pinzan, Arnaldo&lt;/author&gt;&lt;author&gt;Insabralde, Celina Martins Bajo&lt;/author&gt;&lt;/authors&gt;&lt;/contributors&gt;&lt;titles&gt;&lt;title&gt;Displasias verticais: mordida aberta anterior–tratamento e estabilidade&lt;/title&gt;&lt;secondary-title&gt;Rev Dental Press Ortodon Ortop Facial, Maringá&lt;/secondary-title&gt;&lt;/titles&gt;&lt;periodical&gt;&lt;full-title&gt;Rev Dental Press Ortodon Ortop Facial, Maringá&lt;/full-title&gt;&lt;/periodical&gt;&lt;pages&gt;91-119&lt;/pages&gt;&lt;volume&gt;8&lt;/volume&gt;&lt;dates&gt;&lt;year&gt;2003&lt;/year&gt;&lt;/dates&gt;&lt;urls&gt;&lt;/urls&gt;&lt;/record&gt;&lt;/Cite&gt;&lt;/EndNote&gt;</w:instrText>
      </w:r>
      <w:r w:rsidR="00702416">
        <w:rPr>
          <w:rFonts w:ascii="Arial" w:hAnsi="Arial" w:cs="Arial"/>
          <w:noProof/>
          <w:sz w:val="24"/>
          <w:szCs w:val="24"/>
        </w:rPr>
        <w:fldChar w:fldCharType="separate"/>
      </w:r>
      <w:r w:rsidR="00702416">
        <w:rPr>
          <w:rFonts w:ascii="Arial" w:hAnsi="Arial" w:cs="Arial"/>
          <w:noProof/>
          <w:sz w:val="24"/>
          <w:szCs w:val="24"/>
        </w:rPr>
        <w:t>(</w:t>
      </w:r>
      <w:hyperlink w:anchor="_ENREF_6" w:tooltip="de Almeida, 2003 #7" w:history="1">
        <w:r w:rsidR="006B5410">
          <w:rPr>
            <w:rFonts w:ascii="Arial" w:hAnsi="Arial" w:cs="Arial"/>
            <w:noProof/>
            <w:sz w:val="24"/>
            <w:szCs w:val="24"/>
          </w:rPr>
          <w:t>6</w:t>
        </w:r>
      </w:hyperlink>
      <w:r w:rsidR="00702416">
        <w:rPr>
          <w:rFonts w:ascii="Arial" w:hAnsi="Arial" w:cs="Arial"/>
          <w:noProof/>
          <w:sz w:val="24"/>
          <w:szCs w:val="24"/>
        </w:rPr>
        <w:t>)</w:t>
      </w:r>
      <w:r w:rsidR="00702416">
        <w:rPr>
          <w:rFonts w:ascii="Arial" w:hAnsi="Arial" w:cs="Arial"/>
          <w:noProof/>
          <w:sz w:val="24"/>
          <w:szCs w:val="24"/>
        </w:rPr>
        <w:fldChar w:fldCharType="end"/>
      </w:r>
      <w:r w:rsidR="00702416">
        <w:rPr>
          <w:rFonts w:ascii="Arial" w:hAnsi="Arial" w:cs="Arial"/>
          <w:noProof/>
          <w:sz w:val="24"/>
          <w:szCs w:val="24"/>
        </w:rPr>
        <w:t xml:space="preserve"> </w:t>
      </w:r>
    </w:p>
    <w:p w14:paraId="17B31259" w14:textId="5ECDA361" w:rsidR="00702416" w:rsidRDefault="00702416" w:rsidP="00864576">
      <w:pPr>
        <w:pStyle w:val="Padro"/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A importância do correto diagnóstico, identificação dos fatores etiológicos e resolução dos mesmos, aumentam as chances de estabilidade, uma vez que o fator causal foi neutralizado.</w:t>
      </w:r>
      <w:r w:rsidRPr="00702416">
        <w:t xml:space="preserve"> </w:t>
      </w:r>
      <w:r>
        <w:rPr>
          <w:rFonts w:ascii="Arial" w:hAnsi="Arial" w:cs="Arial"/>
          <w:noProof/>
          <w:sz w:val="24"/>
          <w:szCs w:val="24"/>
        </w:rPr>
        <w:fldChar w:fldCharType="begin"/>
      </w:r>
      <w:r>
        <w:rPr>
          <w:rFonts w:ascii="Arial" w:hAnsi="Arial" w:cs="Arial"/>
          <w:noProof/>
          <w:sz w:val="24"/>
          <w:szCs w:val="24"/>
        </w:rPr>
        <w:instrText xml:space="preserve"> ADDIN EN.CITE &lt;EndNote&gt;&lt;Cite&gt;&lt;Author&gt;de Almeida&lt;/Author&gt;&lt;Year&gt;1998&lt;/Year&gt;&lt;RecNum&gt;8&lt;/RecNum&gt;&lt;DisplayText&gt;(7)&lt;/DisplayText&gt;&lt;record&gt;&lt;rec-number&gt;8&lt;/rec-number&gt;&lt;foreign-keys&gt;&lt;key app="EN" db-id="er2e29za8tszd3edev4vz02hfffd9dzd2ett" timestamp="1582141287"&gt;8&lt;/key&gt;&lt;/foreign-keys&gt;&lt;ref-type name="Journal Article"&gt;17&lt;/ref-type&gt;&lt;contributors&gt;&lt;authors&gt;&lt;author&gt;de Almeida, Renato Rodrigues&lt;/author&gt;&lt;author&gt;Santos, Suzi Cristina Barbosa Nakamura&lt;/author&gt;&lt;author&gt;Santos, Eduardo César Almada&lt;/author&gt;&lt;author&gt;Insabralde, Celina Martins Bajo&lt;/author&gt;&lt;author&gt;AlmeidaE, Marcio R&lt;/author&gt;&lt;/authors&gt;&lt;/contributors&gt;&lt;titles&gt;&lt;title&gt;Mordida aberta anterior-considerações e apresentação de um caso clínico&lt;/title&gt;&lt;/titles&gt;&lt;dates&gt;&lt;year&gt;1998&lt;/year&gt;&lt;/dates&gt;&lt;urls&gt;&lt;/urls&gt;&lt;/record&gt;&lt;/Cite&gt;&lt;/EndNote&gt;</w:instrText>
      </w:r>
      <w:r>
        <w:rPr>
          <w:rFonts w:ascii="Arial" w:hAnsi="Arial" w:cs="Arial"/>
          <w:noProof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(</w:t>
      </w:r>
      <w:hyperlink w:anchor="_ENREF_7" w:tooltip="de Almeida, 1998 #8" w:history="1">
        <w:r w:rsidR="006B5410">
          <w:rPr>
            <w:rFonts w:ascii="Arial" w:hAnsi="Arial" w:cs="Arial"/>
            <w:noProof/>
            <w:sz w:val="24"/>
            <w:szCs w:val="24"/>
          </w:rPr>
          <w:t>7</w:t>
        </w:r>
      </w:hyperlink>
      <w:r>
        <w:rPr>
          <w:rFonts w:ascii="Arial" w:hAnsi="Arial" w:cs="Arial"/>
          <w:noProof/>
          <w:sz w:val="24"/>
          <w:szCs w:val="24"/>
        </w:rPr>
        <w:t>)</w:t>
      </w:r>
      <w:r>
        <w:rPr>
          <w:rFonts w:ascii="Arial" w:hAnsi="Arial" w:cs="Arial"/>
          <w:noProof/>
          <w:sz w:val="24"/>
          <w:szCs w:val="24"/>
        </w:rPr>
        <w:fldChar w:fldCharType="end"/>
      </w:r>
    </w:p>
    <w:p w14:paraId="5470EED2" w14:textId="62E5AD71" w:rsidR="00702416" w:rsidRDefault="00702416" w:rsidP="00864576">
      <w:pPr>
        <w:pStyle w:val="Padro"/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Através da dificuldade encontrada no caso clínico apresentado, manobras como a colagem diferenciada dos acessórios, tanto nos dentes anteriores quanto nos posteriores, e o uso de esporões linguais para um posicionamento mais retraído da lingua se mostraram imprescindíveis para a resolução do caso. </w:t>
      </w:r>
      <w:r>
        <w:rPr>
          <w:rFonts w:ascii="Arial" w:hAnsi="Arial" w:cs="Arial"/>
          <w:noProof/>
          <w:sz w:val="24"/>
          <w:szCs w:val="24"/>
        </w:rPr>
        <w:fldChar w:fldCharType="begin"/>
      </w:r>
      <w:r>
        <w:rPr>
          <w:rFonts w:ascii="Arial" w:hAnsi="Arial" w:cs="Arial"/>
          <w:noProof/>
          <w:sz w:val="24"/>
          <w:szCs w:val="24"/>
        </w:rPr>
        <w:instrText xml:space="preserve"> ADDIN EN.CITE &lt;EndNote&gt;&lt;Cite&gt;&lt;Author&gt;Valarelli&lt;/Author&gt;&lt;Year&gt;2014&lt;/Year&gt;&lt;RecNum&gt;3&lt;/RecNum&gt;&lt;DisplayText&gt;(4)&lt;/DisplayText&gt;&lt;record&gt;&lt;rec-number&gt;3&lt;/rec-number&gt;&lt;foreign-keys&gt;&lt;key app="EN" db-id="er2e29za8tszd3edev4vz02hfffd9dzd2ett" timestamp="1582135505"&gt;3&lt;/key&gt;&lt;/foreign-keys&gt;&lt;ref-type name="Journal Article"&gt;17&lt;/ref-type&gt;&lt;contributors&gt;&lt;authors&gt;&lt;author&gt;Valarelli, Fabrício Pinelli&lt;/author&gt;&lt;author&gt;Janson, Guilherme&lt;/author&gt;&lt;/authors&gt;&lt;/contributors&gt;&lt;titles&gt;&lt;title&gt;O tratamento não cirúrgico da mordida aberta anterior no paciente adulto&lt;/title&gt;&lt;secondary-title&gt;Ortho Sci., Orthod. sci. pract&lt;/secondary-title&gt;&lt;/titles&gt;&lt;periodical&gt;&lt;full-title&gt;Ortho Sci., Orthod. sci. pract&lt;/full-title&gt;&lt;/periodical&gt;&lt;pages&gt;252-270&lt;/pages&gt;&lt;volume&gt;7&lt;/volume&gt;&lt;number&gt;27&lt;/number&gt;&lt;dates&gt;&lt;year&gt;2014&lt;/year&gt;&lt;/dates&gt;&lt;isbn&gt;1982-8799&lt;/isbn&gt;&lt;urls&gt;&lt;/urls&gt;&lt;/record&gt;&lt;/Cite&gt;&lt;/EndNote&gt;</w:instrText>
      </w:r>
      <w:r>
        <w:rPr>
          <w:rFonts w:ascii="Arial" w:hAnsi="Arial" w:cs="Arial"/>
          <w:noProof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(</w:t>
      </w:r>
      <w:hyperlink w:anchor="_ENREF_4" w:tooltip="Valarelli, 2014 #5" w:history="1">
        <w:r w:rsidR="006B5410">
          <w:rPr>
            <w:rFonts w:ascii="Arial" w:hAnsi="Arial" w:cs="Arial"/>
            <w:noProof/>
            <w:sz w:val="24"/>
            <w:szCs w:val="24"/>
          </w:rPr>
          <w:t>4</w:t>
        </w:r>
      </w:hyperlink>
      <w:r>
        <w:rPr>
          <w:rFonts w:ascii="Arial" w:hAnsi="Arial" w:cs="Arial"/>
          <w:noProof/>
          <w:sz w:val="24"/>
          <w:szCs w:val="24"/>
        </w:rPr>
        <w:t>)</w:t>
      </w:r>
      <w:r>
        <w:rPr>
          <w:rFonts w:ascii="Arial" w:hAnsi="Arial" w:cs="Arial"/>
          <w:noProof/>
          <w:sz w:val="24"/>
          <w:szCs w:val="24"/>
        </w:rPr>
        <w:fldChar w:fldCharType="end"/>
      </w:r>
    </w:p>
    <w:p w14:paraId="6F788F8A" w14:textId="017E0627" w:rsidR="006B5410" w:rsidRPr="00C0293B" w:rsidRDefault="006B5410" w:rsidP="00864576">
      <w:pPr>
        <w:pStyle w:val="Padro"/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O</w:t>
      </w:r>
      <w:r w:rsidRPr="006B5410">
        <w:rPr>
          <w:rFonts w:ascii="Arial" w:hAnsi="Arial" w:cs="Arial"/>
          <w:noProof/>
          <w:sz w:val="24"/>
          <w:szCs w:val="24"/>
        </w:rPr>
        <w:t xml:space="preserve">bservou-se que as maiores mudanças </w:t>
      </w:r>
      <w:r>
        <w:rPr>
          <w:rFonts w:ascii="Arial" w:hAnsi="Arial" w:cs="Arial"/>
          <w:noProof/>
          <w:sz w:val="24"/>
          <w:szCs w:val="24"/>
        </w:rPr>
        <w:t xml:space="preserve"> no caso </w:t>
      </w:r>
      <w:r w:rsidRPr="006B5410">
        <w:rPr>
          <w:rFonts w:ascii="Arial" w:hAnsi="Arial" w:cs="Arial"/>
          <w:noProof/>
          <w:sz w:val="24"/>
          <w:szCs w:val="24"/>
        </w:rPr>
        <w:t xml:space="preserve">foram dentoalveolares,  </w:t>
      </w:r>
      <w:r>
        <w:rPr>
          <w:rFonts w:ascii="Arial" w:hAnsi="Arial" w:cs="Arial"/>
          <w:noProof/>
          <w:sz w:val="24"/>
          <w:szCs w:val="24"/>
        </w:rPr>
        <w:t>uma vez que o paciente já se encontrava em fase adulta, e os efeitos esqueléticos esperados para essa fase são mínimos.</w:t>
      </w:r>
      <w:r w:rsidRPr="006B5410">
        <w:t xml:space="preserve"> </w:t>
      </w:r>
      <w:r>
        <w:rPr>
          <w:rFonts w:ascii="Arial" w:hAnsi="Arial" w:cs="Arial"/>
          <w:noProof/>
          <w:sz w:val="24"/>
          <w:szCs w:val="24"/>
        </w:rPr>
        <w:fldChar w:fldCharType="begin"/>
      </w:r>
      <w:r>
        <w:rPr>
          <w:rFonts w:ascii="Arial" w:hAnsi="Arial" w:cs="Arial"/>
          <w:noProof/>
          <w:sz w:val="24"/>
          <w:szCs w:val="24"/>
        </w:rPr>
        <w:instrText xml:space="preserve"> ADDIN EN.CITE &lt;EndNote&gt;&lt;Cite&gt;&lt;Author&gt;Janson&lt;/Author&gt;&lt;Year&gt;2003&lt;/Year&gt;&lt;RecNum&gt;9&lt;/RecNum&gt;&lt;DisplayText&gt;(8)&lt;/DisplayText&gt;&lt;record&gt;&lt;rec-number&gt;9&lt;/rec-number&gt;&lt;foreign-keys&gt;&lt;key app="EN" db-id="er2e29za8tszd3edev4vz02hfffd9dzd2ett" timestamp="1582141931"&gt;9&lt;/key&gt;&lt;/foreign-keys&gt;&lt;ref-type name="Journal Article"&gt;17&lt;/ref-type&gt;&lt;contributors&gt;&lt;authors&gt;&lt;author&gt;Janson, Guilherme&lt;/author&gt;&lt;author&gt;Valarelli, Fabrício Pinelli&lt;/author&gt;&lt;author&gt;Henriques, Jose Fernando Castanha&lt;/author&gt;&lt;author&gt;de Freitas, Marcos Roberto&lt;/author&gt;&lt;author&gt;Cançado, Rodrigo Hermont&lt;/author&gt;&lt;/authors&gt;&lt;/contributors&gt;&lt;titles&gt;&lt;title&gt;Stability of anterior open bite nonextraction treatment in the permanent dentition&lt;/title&gt;&lt;secondary-title&gt;American Journal of Orthodontics and Dentofacial Orthopedics&lt;/secondary-title&gt;&lt;/titles&gt;&lt;periodical&gt;&lt;full-title&gt;American Journal of Orthodontics and Dentofacial Orthopedics&lt;/full-title&gt;&lt;/periodical&gt;&lt;pages&gt;265-276&lt;/pages&gt;&lt;volume&gt;124&lt;/volume&gt;&lt;number&gt;3&lt;/number&gt;&lt;dates&gt;&lt;year&gt;2003&lt;/year&gt;&lt;/dates&gt;&lt;isbn&gt;0889-5406&lt;/isbn&gt;&lt;urls&gt;&lt;/urls&gt;&lt;/record&gt;&lt;/Cite&gt;&lt;/EndNote&gt;</w:instrText>
      </w:r>
      <w:r>
        <w:rPr>
          <w:rFonts w:ascii="Arial" w:hAnsi="Arial" w:cs="Arial"/>
          <w:noProof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(</w:t>
      </w:r>
      <w:hyperlink w:anchor="_ENREF_8" w:tooltip="Janson, 2003 #9" w:history="1">
        <w:r>
          <w:rPr>
            <w:rFonts w:ascii="Arial" w:hAnsi="Arial" w:cs="Arial"/>
            <w:noProof/>
            <w:sz w:val="24"/>
            <w:szCs w:val="24"/>
          </w:rPr>
          <w:t>8</w:t>
        </w:r>
      </w:hyperlink>
      <w:r>
        <w:rPr>
          <w:rFonts w:ascii="Arial" w:hAnsi="Arial" w:cs="Arial"/>
          <w:noProof/>
          <w:sz w:val="24"/>
          <w:szCs w:val="24"/>
        </w:rPr>
        <w:t>)</w:t>
      </w:r>
      <w:r>
        <w:rPr>
          <w:rFonts w:ascii="Arial" w:hAnsi="Arial" w:cs="Arial"/>
          <w:noProof/>
          <w:sz w:val="24"/>
          <w:szCs w:val="24"/>
        </w:rPr>
        <w:fldChar w:fldCharType="end"/>
      </w:r>
    </w:p>
    <w:p w14:paraId="35494F25" w14:textId="77385B4D" w:rsidR="00284B25" w:rsidRPr="006B5410" w:rsidRDefault="00284B25" w:rsidP="00A552A7">
      <w:pPr>
        <w:pStyle w:val="Padro"/>
        <w:spacing w:line="360" w:lineRule="auto"/>
        <w:rPr>
          <w:rFonts w:ascii="Arial" w:hAnsi="Arial" w:cs="Arial"/>
          <w:b/>
          <w:bCs/>
          <w:noProof/>
          <w:sz w:val="28"/>
          <w:szCs w:val="28"/>
        </w:rPr>
      </w:pPr>
    </w:p>
    <w:p w14:paraId="481390B5" w14:textId="63FA0A35" w:rsidR="006B5410" w:rsidRPr="00864576" w:rsidRDefault="006E18FD" w:rsidP="00A552A7">
      <w:pPr>
        <w:pStyle w:val="Padro"/>
        <w:spacing w:line="360" w:lineRule="auto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 xml:space="preserve">7 - </w:t>
      </w:r>
      <w:r w:rsidR="00864576" w:rsidRPr="00864576">
        <w:rPr>
          <w:rFonts w:ascii="Arial" w:hAnsi="Arial" w:cs="Arial"/>
          <w:b/>
          <w:bCs/>
          <w:noProof/>
          <w:sz w:val="24"/>
          <w:szCs w:val="24"/>
        </w:rPr>
        <w:t>CONCLUSÃO</w:t>
      </w:r>
    </w:p>
    <w:p w14:paraId="64FF0B03" w14:textId="2C7E99CA" w:rsidR="006B5410" w:rsidRPr="006B5410" w:rsidRDefault="001E39CE" w:rsidP="00864576">
      <w:pPr>
        <w:pStyle w:val="Padro"/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</w:t>
      </w:r>
      <w:r w:rsidR="006B5410" w:rsidRPr="006B5410">
        <w:rPr>
          <w:rFonts w:ascii="Arial" w:hAnsi="Arial" w:cs="Arial"/>
          <w:noProof/>
          <w:sz w:val="24"/>
          <w:szCs w:val="24"/>
        </w:rPr>
        <w:t xml:space="preserve">A resolução da mordida aberta anterior em pacientes adultos </w:t>
      </w:r>
      <w:r w:rsidR="006B5410">
        <w:rPr>
          <w:rFonts w:ascii="Arial" w:hAnsi="Arial" w:cs="Arial"/>
          <w:noProof/>
          <w:sz w:val="24"/>
          <w:szCs w:val="24"/>
        </w:rPr>
        <w:t>é caracterizada por um prognósico difícil em relação à estabilidade. A colaboração do paciente é um fator crucial para o progresso do tratamento ortodôntico compensatório  dessa má oclusão. Contudo, o correto disgnóstico, a terapêutica adequada, seguido de recursos e estratégias auxiliares na mecânica</w:t>
      </w:r>
      <w:r w:rsidR="008C23C3">
        <w:rPr>
          <w:rFonts w:ascii="Arial" w:hAnsi="Arial" w:cs="Arial"/>
          <w:noProof/>
          <w:sz w:val="24"/>
          <w:szCs w:val="24"/>
        </w:rPr>
        <w:t>, fazem dessa alternativa uma opção não-cirúrgica viável para a correção dessa discrepância, porporcionando maiores chances de estabilidade a longo prazo.</w:t>
      </w:r>
    </w:p>
    <w:p w14:paraId="513C37A3" w14:textId="0E2F41E8" w:rsidR="006B5410" w:rsidRDefault="006B5410" w:rsidP="00A552A7">
      <w:pPr>
        <w:pStyle w:val="Padro"/>
        <w:spacing w:line="360" w:lineRule="auto"/>
        <w:rPr>
          <w:rFonts w:ascii="Arial" w:hAnsi="Arial" w:cs="Arial"/>
          <w:noProof/>
          <w:sz w:val="28"/>
          <w:szCs w:val="28"/>
        </w:rPr>
      </w:pPr>
    </w:p>
    <w:p w14:paraId="46002504" w14:textId="0FDE9B59" w:rsidR="006B5410" w:rsidRDefault="006B5410" w:rsidP="00A552A7">
      <w:pPr>
        <w:pStyle w:val="Padro"/>
        <w:spacing w:line="360" w:lineRule="auto"/>
        <w:rPr>
          <w:rFonts w:ascii="Arial" w:hAnsi="Arial" w:cs="Arial"/>
          <w:noProof/>
          <w:sz w:val="28"/>
          <w:szCs w:val="28"/>
        </w:rPr>
      </w:pPr>
    </w:p>
    <w:p w14:paraId="69FA6B50" w14:textId="77777777" w:rsidR="001E39CE" w:rsidRDefault="001E39CE" w:rsidP="00A552A7">
      <w:pPr>
        <w:pStyle w:val="Padro"/>
        <w:spacing w:line="360" w:lineRule="auto"/>
        <w:rPr>
          <w:rFonts w:ascii="Arial" w:hAnsi="Arial" w:cs="Arial"/>
          <w:noProof/>
          <w:sz w:val="28"/>
          <w:szCs w:val="28"/>
        </w:rPr>
      </w:pPr>
    </w:p>
    <w:p w14:paraId="1655DE28" w14:textId="77777777" w:rsidR="006B5410" w:rsidRDefault="006B5410" w:rsidP="00A552A7">
      <w:pPr>
        <w:pStyle w:val="Padro"/>
        <w:spacing w:line="360" w:lineRule="auto"/>
        <w:rPr>
          <w:rFonts w:ascii="Arial" w:hAnsi="Arial" w:cs="Arial"/>
          <w:noProof/>
          <w:sz w:val="28"/>
          <w:szCs w:val="28"/>
        </w:rPr>
      </w:pPr>
    </w:p>
    <w:p w14:paraId="46606F59" w14:textId="16BEC008" w:rsidR="00E55E86" w:rsidRDefault="006E18FD" w:rsidP="00A552A7">
      <w:pPr>
        <w:pStyle w:val="Padro"/>
        <w:spacing w:line="360" w:lineRule="auto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t>8</w:t>
      </w:r>
      <w:r w:rsidR="00AD183E">
        <w:rPr>
          <w:rFonts w:ascii="Arial" w:hAnsi="Arial" w:cs="Arial"/>
          <w:b/>
          <w:bCs/>
          <w:noProof/>
          <w:sz w:val="24"/>
          <w:szCs w:val="24"/>
        </w:rPr>
        <w:t xml:space="preserve"> - </w:t>
      </w:r>
      <w:r w:rsidR="00864576" w:rsidRPr="00864576">
        <w:rPr>
          <w:rFonts w:ascii="Arial" w:hAnsi="Arial" w:cs="Arial"/>
          <w:b/>
          <w:bCs/>
          <w:noProof/>
          <w:sz w:val="24"/>
          <w:szCs w:val="24"/>
        </w:rPr>
        <w:t>REFERÊNCIAS BIBLIOGRÁFICAS</w:t>
      </w:r>
    </w:p>
    <w:p w14:paraId="16933A6A" w14:textId="77777777" w:rsidR="00864576" w:rsidRPr="00864576" w:rsidRDefault="00864576" w:rsidP="00A552A7">
      <w:pPr>
        <w:pStyle w:val="Padro"/>
        <w:spacing w:line="360" w:lineRule="auto"/>
        <w:rPr>
          <w:rFonts w:ascii="Arial" w:hAnsi="Arial" w:cs="Arial"/>
          <w:b/>
          <w:bCs/>
          <w:noProof/>
          <w:sz w:val="24"/>
          <w:szCs w:val="24"/>
        </w:rPr>
      </w:pPr>
    </w:p>
    <w:p w14:paraId="16CD0133" w14:textId="78F66FBF" w:rsidR="006B5410" w:rsidRDefault="00E55E86" w:rsidP="006B5410">
      <w:pPr>
        <w:pStyle w:val="EndNoteBibliography"/>
        <w:spacing w:after="0"/>
        <w:rPr>
          <w:rFonts w:ascii="Arial" w:hAnsi="Arial" w:cs="Arial"/>
          <w:sz w:val="24"/>
        </w:rPr>
      </w:pPr>
      <w:r w:rsidRPr="00AD183E">
        <w:rPr>
          <w:rFonts w:ascii="Arial" w:hAnsi="Arial" w:cs="Arial"/>
          <w:sz w:val="24"/>
        </w:rPr>
        <w:fldChar w:fldCharType="begin"/>
      </w:r>
      <w:r w:rsidRPr="00AD183E">
        <w:rPr>
          <w:rFonts w:ascii="Arial" w:hAnsi="Arial" w:cs="Arial"/>
          <w:sz w:val="24"/>
        </w:rPr>
        <w:instrText xml:space="preserve"> ADDIN EN.REFLIST </w:instrText>
      </w:r>
      <w:r w:rsidRPr="00AD183E">
        <w:rPr>
          <w:rFonts w:ascii="Arial" w:hAnsi="Arial" w:cs="Arial"/>
          <w:sz w:val="24"/>
        </w:rPr>
        <w:fldChar w:fldCharType="separate"/>
      </w:r>
      <w:bookmarkStart w:id="3" w:name="_ENREF_1"/>
      <w:r w:rsidR="006B5410" w:rsidRPr="00AD183E">
        <w:rPr>
          <w:rFonts w:ascii="Arial" w:hAnsi="Arial" w:cs="Arial"/>
          <w:sz w:val="24"/>
        </w:rPr>
        <w:t>1.</w:t>
      </w:r>
      <w:r w:rsidR="006B5410" w:rsidRPr="00AD183E">
        <w:rPr>
          <w:rFonts w:ascii="Arial" w:hAnsi="Arial" w:cs="Arial"/>
          <w:sz w:val="24"/>
        </w:rPr>
        <w:tab/>
        <w:t>Domann J, Cruz CM, Crepaldi MV, Crepaldi MdLS, de Oliveira BLdS. Mordida aberta anterior, etiologia, diagnóstico e tratamento precoce. REVISTA FAIPE. 2017;6(2):28-42.</w:t>
      </w:r>
      <w:bookmarkEnd w:id="3"/>
    </w:p>
    <w:p w14:paraId="2129F24B" w14:textId="77777777" w:rsidR="00AD183E" w:rsidRPr="00AD183E" w:rsidRDefault="00AD183E" w:rsidP="006B5410">
      <w:pPr>
        <w:pStyle w:val="EndNoteBibliography"/>
        <w:spacing w:after="0"/>
        <w:rPr>
          <w:rFonts w:ascii="Arial" w:hAnsi="Arial" w:cs="Arial"/>
          <w:sz w:val="24"/>
        </w:rPr>
      </w:pPr>
    </w:p>
    <w:p w14:paraId="41666C58" w14:textId="7E023A8A" w:rsidR="006B5410" w:rsidRDefault="006B5410" w:rsidP="006B5410">
      <w:pPr>
        <w:pStyle w:val="EndNoteBibliography"/>
        <w:spacing w:after="0"/>
        <w:rPr>
          <w:rFonts w:ascii="Arial" w:hAnsi="Arial" w:cs="Arial"/>
          <w:sz w:val="24"/>
        </w:rPr>
      </w:pPr>
      <w:bookmarkStart w:id="4" w:name="_ENREF_2"/>
      <w:r w:rsidRPr="00AD183E">
        <w:rPr>
          <w:rFonts w:ascii="Arial" w:hAnsi="Arial" w:cs="Arial"/>
          <w:sz w:val="24"/>
        </w:rPr>
        <w:t>2.</w:t>
      </w:r>
      <w:r w:rsidRPr="00AD183E">
        <w:rPr>
          <w:rFonts w:ascii="Arial" w:hAnsi="Arial" w:cs="Arial"/>
          <w:sz w:val="24"/>
        </w:rPr>
        <w:tab/>
        <w:t>Artese A, Drummond S, Nascimento JMd, Artese F. Critérios para o diagnóstico e tratamento estável da mordida aberta anterior. Dental Press Journal of Orthodontics. 2011;16(3):136-61.</w:t>
      </w:r>
      <w:bookmarkEnd w:id="4"/>
    </w:p>
    <w:p w14:paraId="368CAB48" w14:textId="77777777" w:rsidR="00AD183E" w:rsidRPr="00AD183E" w:rsidRDefault="00AD183E" w:rsidP="006B5410">
      <w:pPr>
        <w:pStyle w:val="EndNoteBibliography"/>
        <w:spacing w:after="0"/>
        <w:rPr>
          <w:rFonts w:ascii="Arial" w:hAnsi="Arial" w:cs="Arial"/>
          <w:sz w:val="24"/>
        </w:rPr>
      </w:pPr>
    </w:p>
    <w:p w14:paraId="61455BAC" w14:textId="4D93B967" w:rsidR="006B5410" w:rsidRDefault="006B5410" w:rsidP="006B5410">
      <w:pPr>
        <w:pStyle w:val="EndNoteBibliography"/>
        <w:spacing w:after="0"/>
        <w:rPr>
          <w:rFonts w:ascii="Arial" w:hAnsi="Arial" w:cs="Arial"/>
          <w:sz w:val="24"/>
        </w:rPr>
      </w:pPr>
      <w:bookmarkStart w:id="5" w:name="_ENREF_3"/>
      <w:r w:rsidRPr="00AD183E">
        <w:rPr>
          <w:rFonts w:ascii="Arial" w:hAnsi="Arial" w:cs="Arial"/>
          <w:sz w:val="24"/>
        </w:rPr>
        <w:t>3.</w:t>
      </w:r>
      <w:r w:rsidRPr="00AD183E">
        <w:rPr>
          <w:rFonts w:ascii="Arial" w:hAnsi="Arial" w:cs="Arial"/>
          <w:sz w:val="24"/>
        </w:rPr>
        <w:tab/>
        <w:t>Henriques JFC, Janson GdRP, Almeida RRd, Dainesi EA, Hayasaki SM. Mordida aberta anterior: a importância da abordagem multidisciplinar e considerações sobre etiologia, diagnóstico e tratamento. Apresentação de um caso clínico. Revista Dental Press de Ortodontia e Ortopedia Facial. 2000;5(3):29-36.</w:t>
      </w:r>
      <w:bookmarkEnd w:id="5"/>
    </w:p>
    <w:p w14:paraId="373C92DD" w14:textId="77777777" w:rsidR="00AD183E" w:rsidRPr="00AD183E" w:rsidRDefault="00AD183E" w:rsidP="006B5410">
      <w:pPr>
        <w:pStyle w:val="EndNoteBibliography"/>
        <w:spacing w:after="0"/>
        <w:rPr>
          <w:rFonts w:ascii="Arial" w:hAnsi="Arial" w:cs="Arial"/>
          <w:sz w:val="24"/>
        </w:rPr>
      </w:pPr>
    </w:p>
    <w:p w14:paraId="3B6F946A" w14:textId="605F6AA6" w:rsidR="006B5410" w:rsidRDefault="006B5410" w:rsidP="006B5410">
      <w:pPr>
        <w:pStyle w:val="EndNoteBibliography"/>
        <w:spacing w:after="0"/>
        <w:rPr>
          <w:rFonts w:ascii="Arial" w:hAnsi="Arial" w:cs="Arial"/>
          <w:sz w:val="24"/>
        </w:rPr>
      </w:pPr>
      <w:bookmarkStart w:id="6" w:name="_ENREF_4"/>
      <w:r w:rsidRPr="00AD183E">
        <w:rPr>
          <w:rFonts w:ascii="Arial" w:hAnsi="Arial" w:cs="Arial"/>
          <w:sz w:val="24"/>
        </w:rPr>
        <w:t>4.</w:t>
      </w:r>
      <w:r w:rsidRPr="00AD183E">
        <w:rPr>
          <w:rFonts w:ascii="Arial" w:hAnsi="Arial" w:cs="Arial"/>
          <w:sz w:val="24"/>
        </w:rPr>
        <w:tab/>
        <w:t>Valarelli FP, Janson G. O tratamento não cirúrgico da mordida aberta anterior no paciente adulto. Ortho Sci, Orthod sci pract. 2014;7(27):252-70.</w:t>
      </w:r>
      <w:bookmarkEnd w:id="6"/>
    </w:p>
    <w:p w14:paraId="478B4B0E" w14:textId="77777777" w:rsidR="00AD183E" w:rsidRPr="00AD183E" w:rsidRDefault="00AD183E" w:rsidP="006B5410">
      <w:pPr>
        <w:pStyle w:val="EndNoteBibliography"/>
        <w:spacing w:after="0"/>
        <w:rPr>
          <w:rFonts w:ascii="Arial" w:hAnsi="Arial" w:cs="Arial"/>
          <w:sz w:val="24"/>
        </w:rPr>
      </w:pPr>
    </w:p>
    <w:p w14:paraId="2E3C0C7E" w14:textId="61B3A8AC" w:rsidR="006B5410" w:rsidRDefault="006B5410" w:rsidP="006B5410">
      <w:pPr>
        <w:pStyle w:val="EndNoteBibliography"/>
        <w:spacing w:after="0"/>
        <w:rPr>
          <w:rFonts w:ascii="Arial" w:hAnsi="Arial" w:cs="Arial"/>
          <w:sz w:val="24"/>
        </w:rPr>
      </w:pPr>
      <w:bookmarkStart w:id="7" w:name="_ENREF_5"/>
      <w:r w:rsidRPr="00AD183E">
        <w:rPr>
          <w:rFonts w:ascii="Arial" w:hAnsi="Arial" w:cs="Arial"/>
          <w:sz w:val="24"/>
        </w:rPr>
        <w:t>5.</w:t>
      </w:r>
      <w:r w:rsidRPr="00AD183E">
        <w:rPr>
          <w:rFonts w:ascii="Arial" w:hAnsi="Arial" w:cs="Arial"/>
          <w:sz w:val="24"/>
        </w:rPr>
        <w:tab/>
        <w:t>Valarelli FP, Vasquez DSS, Bento JF, de Oliveira Pinto R, da Costa Grec RH, de Freitas KMS. O TRATAMENTO DA MORDIDA ABERTA ANTERIOR COM COMPROMETIMENTO DENTOALVEOLAR NO ADULTO. REVISTA UNINGÁ. 2018;55(4):168-76.</w:t>
      </w:r>
      <w:bookmarkEnd w:id="7"/>
    </w:p>
    <w:p w14:paraId="445AB656" w14:textId="77777777" w:rsidR="00AD183E" w:rsidRPr="00AD183E" w:rsidRDefault="00AD183E" w:rsidP="006B5410">
      <w:pPr>
        <w:pStyle w:val="EndNoteBibliography"/>
        <w:spacing w:after="0"/>
        <w:rPr>
          <w:rFonts w:ascii="Arial" w:hAnsi="Arial" w:cs="Arial"/>
          <w:sz w:val="24"/>
        </w:rPr>
      </w:pPr>
    </w:p>
    <w:p w14:paraId="3E133A60" w14:textId="089AF324" w:rsidR="006B5410" w:rsidRDefault="006B5410" w:rsidP="006B5410">
      <w:pPr>
        <w:pStyle w:val="EndNoteBibliography"/>
        <w:spacing w:after="0"/>
        <w:rPr>
          <w:rFonts w:ascii="Arial" w:hAnsi="Arial" w:cs="Arial"/>
          <w:sz w:val="24"/>
        </w:rPr>
      </w:pPr>
      <w:bookmarkStart w:id="8" w:name="_ENREF_6"/>
      <w:r w:rsidRPr="00AD183E">
        <w:rPr>
          <w:rFonts w:ascii="Arial" w:hAnsi="Arial" w:cs="Arial"/>
          <w:sz w:val="24"/>
        </w:rPr>
        <w:t>6.</w:t>
      </w:r>
      <w:r w:rsidRPr="00AD183E">
        <w:rPr>
          <w:rFonts w:ascii="Arial" w:hAnsi="Arial" w:cs="Arial"/>
          <w:sz w:val="24"/>
        </w:rPr>
        <w:tab/>
        <w:t>de Almeida RR, de Almeida-Pedrin RR, de Almeida MR, Ferreira FPC, Pinzan A, Insabralde CMB. Displasias verticais: mordida aberta anterior–tratamento e estabilidade. Rev Dental Press Ortodon Ortop Facial, Maringá. 2003;8:91-119.</w:t>
      </w:r>
      <w:bookmarkEnd w:id="8"/>
    </w:p>
    <w:p w14:paraId="3B6E7176" w14:textId="77777777" w:rsidR="00AD183E" w:rsidRPr="00AD183E" w:rsidRDefault="00AD183E" w:rsidP="006B5410">
      <w:pPr>
        <w:pStyle w:val="EndNoteBibliography"/>
        <w:spacing w:after="0"/>
        <w:rPr>
          <w:rFonts w:ascii="Arial" w:hAnsi="Arial" w:cs="Arial"/>
          <w:sz w:val="24"/>
        </w:rPr>
      </w:pPr>
    </w:p>
    <w:p w14:paraId="5464358C" w14:textId="3844E9D6" w:rsidR="006B5410" w:rsidRDefault="006B5410" w:rsidP="006B5410">
      <w:pPr>
        <w:pStyle w:val="EndNoteBibliography"/>
        <w:spacing w:after="0"/>
        <w:rPr>
          <w:rFonts w:ascii="Arial" w:hAnsi="Arial" w:cs="Arial"/>
          <w:sz w:val="24"/>
        </w:rPr>
      </w:pPr>
      <w:bookmarkStart w:id="9" w:name="_ENREF_7"/>
      <w:r w:rsidRPr="00AD183E">
        <w:rPr>
          <w:rFonts w:ascii="Arial" w:hAnsi="Arial" w:cs="Arial"/>
          <w:sz w:val="24"/>
        </w:rPr>
        <w:t>7.</w:t>
      </w:r>
      <w:r w:rsidRPr="00AD183E">
        <w:rPr>
          <w:rFonts w:ascii="Arial" w:hAnsi="Arial" w:cs="Arial"/>
          <w:sz w:val="24"/>
        </w:rPr>
        <w:tab/>
        <w:t>de Almeida RR, Santos SCBN, Santos ECA, Insabralde CMB, AlmeidaE MR. Mordida aberta anterior-considerações e apresentação de um caso clínico. 1998.</w:t>
      </w:r>
      <w:bookmarkEnd w:id="9"/>
    </w:p>
    <w:p w14:paraId="46CB84D2" w14:textId="77777777" w:rsidR="00AD183E" w:rsidRPr="00AD183E" w:rsidRDefault="00AD183E" w:rsidP="006B5410">
      <w:pPr>
        <w:pStyle w:val="EndNoteBibliography"/>
        <w:spacing w:after="0"/>
        <w:rPr>
          <w:rFonts w:ascii="Arial" w:hAnsi="Arial" w:cs="Arial"/>
          <w:sz w:val="24"/>
        </w:rPr>
      </w:pPr>
    </w:p>
    <w:p w14:paraId="4EF594B6" w14:textId="77777777" w:rsidR="006B5410" w:rsidRPr="00AD183E" w:rsidRDefault="006B5410" w:rsidP="006B5410">
      <w:pPr>
        <w:pStyle w:val="EndNoteBibliography"/>
        <w:rPr>
          <w:rFonts w:ascii="Arial" w:hAnsi="Arial" w:cs="Arial"/>
          <w:sz w:val="24"/>
        </w:rPr>
      </w:pPr>
      <w:bookmarkStart w:id="10" w:name="_ENREF_8"/>
      <w:r w:rsidRPr="00AD183E">
        <w:rPr>
          <w:rFonts w:ascii="Arial" w:hAnsi="Arial" w:cs="Arial"/>
          <w:sz w:val="24"/>
        </w:rPr>
        <w:t>8.</w:t>
      </w:r>
      <w:r w:rsidRPr="00AD183E">
        <w:rPr>
          <w:rFonts w:ascii="Arial" w:hAnsi="Arial" w:cs="Arial"/>
          <w:sz w:val="24"/>
        </w:rPr>
        <w:tab/>
        <w:t>Janson G, Valarelli FP, Henriques JFC, de Freitas MR, Cançado RH. Stability of anterior open bite nonextraction treatment in the permanent dentition. American Journal of Orthodontics and Dentofacial Orthopedics. 2003;124(3):265-76.</w:t>
      </w:r>
      <w:bookmarkEnd w:id="10"/>
    </w:p>
    <w:p w14:paraId="078D874E" w14:textId="7F7E669B" w:rsidR="008970DC" w:rsidRPr="0009295A" w:rsidRDefault="00E55E86" w:rsidP="00DA5F36">
      <w:pPr>
        <w:pStyle w:val="Padro"/>
        <w:rPr>
          <w:rFonts w:ascii="Arial" w:hAnsi="Arial" w:cs="Arial"/>
          <w:noProof/>
          <w:sz w:val="28"/>
          <w:szCs w:val="28"/>
        </w:rPr>
      </w:pPr>
      <w:r w:rsidRPr="00AD183E">
        <w:rPr>
          <w:rFonts w:ascii="Arial" w:hAnsi="Arial" w:cs="Arial"/>
          <w:noProof/>
          <w:sz w:val="24"/>
          <w:szCs w:val="24"/>
        </w:rPr>
        <w:fldChar w:fldCharType="end"/>
      </w:r>
    </w:p>
    <w:sectPr w:rsidR="008970DC" w:rsidRPr="0009295A" w:rsidSect="005736CC">
      <w:headerReference w:type="default" r:id="rId62"/>
      <w:pgSz w:w="11906" w:h="16838"/>
      <w:pgMar w:top="1701" w:right="1701" w:bottom="1134" w:left="1134" w:header="454" w:footer="0" w:gutter="0"/>
      <w:pgNumType w:start="1"/>
      <w:cols w:space="720"/>
      <w:formProt w:val="0"/>
      <w:docGrid w:linePitch="360" w:charSpace="1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94BA3" w14:textId="77777777" w:rsidR="00B445FD" w:rsidRDefault="00B445FD" w:rsidP="00C82B5C">
      <w:pPr>
        <w:spacing w:after="0" w:line="240" w:lineRule="auto"/>
      </w:pPr>
      <w:r>
        <w:separator/>
      </w:r>
    </w:p>
  </w:endnote>
  <w:endnote w:type="continuationSeparator" w:id="0">
    <w:p w14:paraId="6B1847D5" w14:textId="77777777" w:rsidR="00B445FD" w:rsidRDefault="00B445FD" w:rsidP="00C82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8BEA9" w14:textId="77777777" w:rsidR="005311B2" w:rsidRDefault="005311B2">
    <w:pPr>
      <w:pStyle w:val="Rodap"/>
      <w:jc w:val="right"/>
    </w:pPr>
  </w:p>
  <w:p w14:paraId="36E75507" w14:textId="77777777" w:rsidR="005311B2" w:rsidRDefault="005311B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12F65" w14:textId="77777777" w:rsidR="00B445FD" w:rsidRDefault="00B445FD" w:rsidP="00C82B5C">
      <w:pPr>
        <w:spacing w:after="0" w:line="240" w:lineRule="auto"/>
      </w:pPr>
      <w:r>
        <w:separator/>
      </w:r>
    </w:p>
  </w:footnote>
  <w:footnote w:type="continuationSeparator" w:id="0">
    <w:p w14:paraId="2E4DE32E" w14:textId="77777777" w:rsidR="00B445FD" w:rsidRDefault="00B445FD" w:rsidP="00C82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B6934" w14:textId="77777777" w:rsidR="005311B2" w:rsidRDefault="005311B2">
    <w:pPr>
      <w:pStyle w:val="Cabealho"/>
      <w:jc w:val="right"/>
    </w:pPr>
  </w:p>
  <w:p w14:paraId="7C2FD005" w14:textId="77777777" w:rsidR="005311B2" w:rsidRPr="008B548E" w:rsidRDefault="005311B2">
    <w:pPr>
      <w:pStyle w:val="Cabealho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279603"/>
      <w:docPartObj>
        <w:docPartGallery w:val="Page Numbers (Top of Page)"/>
        <w:docPartUnique/>
      </w:docPartObj>
    </w:sdtPr>
    <w:sdtEndPr/>
    <w:sdtContent>
      <w:p w14:paraId="4E055F6A" w14:textId="77777777" w:rsidR="005311B2" w:rsidRDefault="005311B2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F2A3B00" w14:textId="77777777" w:rsidR="005311B2" w:rsidRPr="008B548E" w:rsidRDefault="005311B2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774CA"/>
    <w:multiLevelType w:val="hybridMultilevel"/>
    <w:tmpl w:val="9214A72C"/>
    <w:lvl w:ilvl="0" w:tplc="A53EE2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91933"/>
    <w:multiLevelType w:val="hybridMultilevel"/>
    <w:tmpl w:val="BE64959C"/>
    <w:lvl w:ilvl="0" w:tplc="9CF86A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E53147"/>
    <w:multiLevelType w:val="multilevel"/>
    <w:tmpl w:val="434C41E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1B25333"/>
    <w:multiLevelType w:val="hybridMultilevel"/>
    <w:tmpl w:val="5A8C47C4"/>
    <w:lvl w:ilvl="0" w:tplc="8CDA2C1A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C4466"/>
    <w:multiLevelType w:val="hybridMultilevel"/>
    <w:tmpl w:val="3676B53E"/>
    <w:lvl w:ilvl="0" w:tplc="4BC8B4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er2e29za8tszd3edev4vz02hfffd9dzd2ett&quot;&gt;TCC - Orto&lt;record-ids&gt;&lt;item&gt;1&lt;/item&gt;&lt;item&gt;2&lt;/item&gt;&lt;item&gt;3&lt;/item&gt;&lt;item&gt;4&lt;/item&gt;&lt;item&gt;5&lt;/item&gt;&lt;item&gt;6&lt;/item&gt;&lt;item&gt;7&lt;/item&gt;&lt;item&gt;8&lt;/item&gt;&lt;item&gt;9&lt;/item&gt;&lt;/record-ids&gt;&lt;/item&gt;&lt;/Libraries&gt;"/>
  </w:docVars>
  <w:rsids>
    <w:rsidRoot w:val="008B6CEB"/>
    <w:rsid w:val="00034E64"/>
    <w:rsid w:val="00035B0A"/>
    <w:rsid w:val="00040946"/>
    <w:rsid w:val="000423C0"/>
    <w:rsid w:val="00042E12"/>
    <w:rsid w:val="00063B2A"/>
    <w:rsid w:val="00070D14"/>
    <w:rsid w:val="0008742D"/>
    <w:rsid w:val="0009295A"/>
    <w:rsid w:val="000A115E"/>
    <w:rsid w:val="000B3A23"/>
    <w:rsid w:val="000B6C55"/>
    <w:rsid w:val="000C668D"/>
    <w:rsid w:val="000E701D"/>
    <w:rsid w:val="000F60AE"/>
    <w:rsid w:val="001035BC"/>
    <w:rsid w:val="0011727B"/>
    <w:rsid w:val="001229E6"/>
    <w:rsid w:val="00133ED3"/>
    <w:rsid w:val="00137650"/>
    <w:rsid w:val="001378EF"/>
    <w:rsid w:val="00173DC5"/>
    <w:rsid w:val="001C077F"/>
    <w:rsid w:val="001D155C"/>
    <w:rsid w:val="001D5F0F"/>
    <w:rsid w:val="001E39CE"/>
    <w:rsid w:val="00201980"/>
    <w:rsid w:val="00222AC1"/>
    <w:rsid w:val="002237F6"/>
    <w:rsid w:val="0022543E"/>
    <w:rsid w:val="0022731A"/>
    <w:rsid w:val="002425D4"/>
    <w:rsid w:val="00244524"/>
    <w:rsid w:val="00245B6E"/>
    <w:rsid w:val="0026505E"/>
    <w:rsid w:val="00270CDA"/>
    <w:rsid w:val="002719FD"/>
    <w:rsid w:val="00272F58"/>
    <w:rsid w:val="00275C4B"/>
    <w:rsid w:val="002814AA"/>
    <w:rsid w:val="00284B25"/>
    <w:rsid w:val="002933D4"/>
    <w:rsid w:val="0029426A"/>
    <w:rsid w:val="002B159F"/>
    <w:rsid w:val="002B2D6D"/>
    <w:rsid w:val="002C7239"/>
    <w:rsid w:val="002C74FC"/>
    <w:rsid w:val="002D43C8"/>
    <w:rsid w:val="002D5EB0"/>
    <w:rsid w:val="002E29D0"/>
    <w:rsid w:val="002F508B"/>
    <w:rsid w:val="00305156"/>
    <w:rsid w:val="003107C8"/>
    <w:rsid w:val="00311AE6"/>
    <w:rsid w:val="00317CA9"/>
    <w:rsid w:val="00330ED5"/>
    <w:rsid w:val="0034250D"/>
    <w:rsid w:val="00364228"/>
    <w:rsid w:val="00365E43"/>
    <w:rsid w:val="003663F3"/>
    <w:rsid w:val="0038452E"/>
    <w:rsid w:val="003865BB"/>
    <w:rsid w:val="003B27C6"/>
    <w:rsid w:val="003C3F1C"/>
    <w:rsid w:val="003D3BF1"/>
    <w:rsid w:val="003F1DA4"/>
    <w:rsid w:val="004044DC"/>
    <w:rsid w:val="00417A65"/>
    <w:rsid w:val="00420570"/>
    <w:rsid w:val="004213C4"/>
    <w:rsid w:val="00427196"/>
    <w:rsid w:val="00450087"/>
    <w:rsid w:val="00455450"/>
    <w:rsid w:val="0046754B"/>
    <w:rsid w:val="00484C03"/>
    <w:rsid w:val="00485F92"/>
    <w:rsid w:val="004A41E7"/>
    <w:rsid w:val="004A70B1"/>
    <w:rsid w:val="004B0E1F"/>
    <w:rsid w:val="004B7B3A"/>
    <w:rsid w:val="004C412C"/>
    <w:rsid w:val="004C45D7"/>
    <w:rsid w:val="004C4FA1"/>
    <w:rsid w:val="004F1138"/>
    <w:rsid w:val="004F2706"/>
    <w:rsid w:val="004F761A"/>
    <w:rsid w:val="00506437"/>
    <w:rsid w:val="00510694"/>
    <w:rsid w:val="005311B2"/>
    <w:rsid w:val="00553E2A"/>
    <w:rsid w:val="00554FAD"/>
    <w:rsid w:val="005736CC"/>
    <w:rsid w:val="00576E98"/>
    <w:rsid w:val="00580C4B"/>
    <w:rsid w:val="00586FA7"/>
    <w:rsid w:val="00591335"/>
    <w:rsid w:val="005A165D"/>
    <w:rsid w:val="005B18B1"/>
    <w:rsid w:val="005B6BBD"/>
    <w:rsid w:val="005C6346"/>
    <w:rsid w:val="005C7C78"/>
    <w:rsid w:val="005F3529"/>
    <w:rsid w:val="006114AB"/>
    <w:rsid w:val="006149AF"/>
    <w:rsid w:val="006175DB"/>
    <w:rsid w:val="0062197A"/>
    <w:rsid w:val="00622167"/>
    <w:rsid w:val="006226EC"/>
    <w:rsid w:val="006330AE"/>
    <w:rsid w:val="00645BF0"/>
    <w:rsid w:val="006507AD"/>
    <w:rsid w:val="00650A82"/>
    <w:rsid w:val="00651641"/>
    <w:rsid w:val="00676AA6"/>
    <w:rsid w:val="00680443"/>
    <w:rsid w:val="006977A5"/>
    <w:rsid w:val="006B5410"/>
    <w:rsid w:val="006B573B"/>
    <w:rsid w:val="006E18FD"/>
    <w:rsid w:val="00702416"/>
    <w:rsid w:val="0070580D"/>
    <w:rsid w:val="007100ED"/>
    <w:rsid w:val="0073042F"/>
    <w:rsid w:val="00736716"/>
    <w:rsid w:val="00736CEA"/>
    <w:rsid w:val="0074333F"/>
    <w:rsid w:val="00746BC4"/>
    <w:rsid w:val="00764160"/>
    <w:rsid w:val="0079253E"/>
    <w:rsid w:val="007947EC"/>
    <w:rsid w:val="007A7B02"/>
    <w:rsid w:val="007B0EE0"/>
    <w:rsid w:val="007B4842"/>
    <w:rsid w:val="007C726F"/>
    <w:rsid w:val="0080579E"/>
    <w:rsid w:val="00864576"/>
    <w:rsid w:val="00866D45"/>
    <w:rsid w:val="00870E58"/>
    <w:rsid w:val="00876427"/>
    <w:rsid w:val="00877F95"/>
    <w:rsid w:val="00890B8C"/>
    <w:rsid w:val="00892567"/>
    <w:rsid w:val="008925D0"/>
    <w:rsid w:val="008970DC"/>
    <w:rsid w:val="008B0CD1"/>
    <w:rsid w:val="008B2EF3"/>
    <w:rsid w:val="008B548E"/>
    <w:rsid w:val="008B55D4"/>
    <w:rsid w:val="008B6CEB"/>
    <w:rsid w:val="008C23C3"/>
    <w:rsid w:val="008E51E2"/>
    <w:rsid w:val="0091227F"/>
    <w:rsid w:val="00912719"/>
    <w:rsid w:val="009154F0"/>
    <w:rsid w:val="00935CDF"/>
    <w:rsid w:val="009463A1"/>
    <w:rsid w:val="00946B65"/>
    <w:rsid w:val="0095555A"/>
    <w:rsid w:val="009640B3"/>
    <w:rsid w:val="00965B46"/>
    <w:rsid w:val="00966861"/>
    <w:rsid w:val="00985AA6"/>
    <w:rsid w:val="009922D8"/>
    <w:rsid w:val="009A5E1D"/>
    <w:rsid w:val="009A6A44"/>
    <w:rsid w:val="009B026E"/>
    <w:rsid w:val="009B41CB"/>
    <w:rsid w:val="009C0213"/>
    <w:rsid w:val="009D76B9"/>
    <w:rsid w:val="009E2EB8"/>
    <w:rsid w:val="00A02050"/>
    <w:rsid w:val="00A20408"/>
    <w:rsid w:val="00A2332C"/>
    <w:rsid w:val="00A3096D"/>
    <w:rsid w:val="00A4348B"/>
    <w:rsid w:val="00A45995"/>
    <w:rsid w:val="00A552A7"/>
    <w:rsid w:val="00A664E8"/>
    <w:rsid w:val="00AD183E"/>
    <w:rsid w:val="00AD5C4B"/>
    <w:rsid w:val="00AD6959"/>
    <w:rsid w:val="00AF299A"/>
    <w:rsid w:val="00B017F3"/>
    <w:rsid w:val="00B35981"/>
    <w:rsid w:val="00B445FD"/>
    <w:rsid w:val="00B45CE9"/>
    <w:rsid w:val="00B475A9"/>
    <w:rsid w:val="00B51013"/>
    <w:rsid w:val="00B73362"/>
    <w:rsid w:val="00B81EE6"/>
    <w:rsid w:val="00B948D5"/>
    <w:rsid w:val="00BC36EB"/>
    <w:rsid w:val="00BD4C0F"/>
    <w:rsid w:val="00BD7E19"/>
    <w:rsid w:val="00BF2DD1"/>
    <w:rsid w:val="00C0293B"/>
    <w:rsid w:val="00C05DF7"/>
    <w:rsid w:val="00C127D9"/>
    <w:rsid w:val="00C15962"/>
    <w:rsid w:val="00C2213B"/>
    <w:rsid w:val="00C30E6E"/>
    <w:rsid w:val="00C430E9"/>
    <w:rsid w:val="00C61091"/>
    <w:rsid w:val="00C7015F"/>
    <w:rsid w:val="00C70C17"/>
    <w:rsid w:val="00C76DE3"/>
    <w:rsid w:val="00C82B5C"/>
    <w:rsid w:val="00C94CC6"/>
    <w:rsid w:val="00C9628F"/>
    <w:rsid w:val="00CA3A2B"/>
    <w:rsid w:val="00CC5C66"/>
    <w:rsid w:val="00CF232C"/>
    <w:rsid w:val="00D028A4"/>
    <w:rsid w:val="00D153D6"/>
    <w:rsid w:val="00D44C8E"/>
    <w:rsid w:val="00D611D1"/>
    <w:rsid w:val="00D7559D"/>
    <w:rsid w:val="00D84482"/>
    <w:rsid w:val="00D95372"/>
    <w:rsid w:val="00DA5F36"/>
    <w:rsid w:val="00DC51D1"/>
    <w:rsid w:val="00DC5B7F"/>
    <w:rsid w:val="00DD63BA"/>
    <w:rsid w:val="00E06E20"/>
    <w:rsid w:val="00E108E1"/>
    <w:rsid w:val="00E16140"/>
    <w:rsid w:val="00E30849"/>
    <w:rsid w:val="00E3219F"/>
    <w:rsid w:val="00E50D9B"/>
    <w:rsid w:val="00E528DB"/>
    <w:rsid w:val="00E5425A"/>
    <w:rsid w:val="00E55E86"/>
    <w:rsid w:val="00E6466A"/>
    <w:rsid w:val="00E71D5A"/>
    <w:rsid w:val="00E83816"/>
    <w:rsid w:val="00E83B77"/>
    <w:rsid w:val="00E85BD5"/>
    <w:rsid w:val="00E867B2"/>
    <w:rsid w:val="00E939C4"/>
    <w:rsid w:val="00E9656C"/>
    <w:rsid w:val="00EA6734"/>
    <w:rsid w:val="00EB5FF0"/>
    <w:rsid w:val="00EE1896"/>
    <w:rsid w:val="00EF65EF"/>
    <w:rsid w:val="00F079EA"/>
    <w:rsid w:val="00F14079"/>
    <w:rsid w:val="00F910B7"/>
    <w:rsid w:val="00F9179F"/>
    <w:rsid w:val="00FA1994"/>
    <w:rsid w:val="00FA3C5F"/>
    <w:rsid w:val="00FC3FDC"/>
    <w:rsid w:val="00FE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E09F5"/>
  <w15:docId w15:val="{CB2096B7-021D-4CBD-B2CA-0461CC30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tabs>
        <w:tab w:val="left" w:pos="708"/>
      </w:tabs>
      <w:suppressAutoHyphens/>
      <w:spacing w:line="100" w:lineRule="atLeast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tulo1">
    <w:name w:val="heading 1"/>
    <w:basedOn w:val="Padro"/>
    <w:next w:val="Corpodetexto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Padro"/>
    <w:next w:val="Corpodetexto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basedOn w:val="Padro"/>
    <w:next w:val="Corpodetexto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Padro"/>
    <w:next w:val="Corpodetexto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tabs>
        <w:tab w:val="left" w:pos="708"/>
      </w:tabs>
      <w:suppressAutoHyphens/>
    </w:pPr>
    <w:rPr>
      <w:rFonts w:ascii="Calibri" w:eastAsia="SimSun" w:hAnsi="Calibri" w:cs="Calibri"/>
      <w:lang w:eastAsia="en-US"/>
    </w:rPr>
  </w:style>
  <w:style w:type="character" w:customStyle="1" w:styleId="TextodebaloChar">
    <w:name w:val="Texto de balão Char"/>
    <w:basedOn w:val="Fontepargpadro"/>
    <w:uiPriority w:val="99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rPr>
      <w:color w:val="0000FF"/>
      <w:u w:val="single"/>
      <w:lang w:val="pt-BR" w:eastAsia="pt-BR" w:bidi="pt-BR"/>
    </w:rPr>
  </w:style>
  <w:style w:type="character" w:customStyle="1" w:styleId="Ttulo1Char">
    <w:name w:val="Título 1 Char"/>
    <w:basedOn w:val="Fontepargpadro"/>
    <w:rPr>
      <w:rFonts w:ascii="Cambria" w:hAnsi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rPr>
      <w:rFonts w:ascii="Cambria" w:hAnsi="Cambria"/>
      <w:b/>
      <w:bCs/>
      <w:color w:val="4F81BD"/>
      <w:sz w:val="26"/>
      <w:szCs w:val="26"/>
    </w:rPr>
  </w:style>
  <w:style w:type="character" w:customStyle="1" w:styleId="Ttulo3Char">
    <w:name w:val="Título 3 Char"/>
    <w:basedOn w:val="Fontepargpadro"/>
    <w:rPr>
      <w:rFonts w:ascii="Cambria" w:hAnsi="Cambria"/>
      <w:b/>
      <w:bCs/>
      <w:color w:val="4F81BD"/>
    </w:rPr>
  </w:style>
  <w:style w:type="character" w:customStyle="1" w:styleId="Ttulo4Char">
    <w:name w:val="Título 4 Char"/>
    <w:basedOn w:val="Fontepargpadro"/>
    <w:rPr>
      <w:rFonts w:ascii="Cambria" w:hAnsi="Cambria"/>
      <w:b/>
      <w:bCs/>
      <w:i/>
      <w:iCs/>
      <w:color w:val="4F81BD"/>
    </w:rPr>
  </w:style>
  <w:style w:type="character" w:customStyle="1" w:styleId="CabealhoChar">
    <w:name w:val="Cabeçalho Char"/>
    <w:basedOn w:val="Fontepargpadro"/>
    <w:uiPriority w:val="99"/>
  </w:style>
  <w:style w:type="character" w:customStyle="1" w:styleId="RodapChar">
    <w:name w:val="Rodapé Char"/>
    <w:basedOn w:val="Fontepargpadro"/>
    <w:uiPriority w:val="99"/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Padro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Padro"/>
    <w:pPr>
      <w:suppressLineNumbers/>
    </w:pPr>
    <w:rPr>
      <w:rFonts w:cs="Mangal"/>
    </w:rPr>
  </w:style>
  <w:style w:type="paragraph" w:customStyle="1" w:styleId="Ttuloprincipal">
    <w:name w:val="Título principal"/>
    <w:basedOn w:val="Padro"/>
    <w:next w:val="Subttulo"/>
    <w:pPr>
      <w:keepNext/>
      <w:spacing w:before="240" w:after="120"/>
      <w:jc w:val="center"/>
    </w:pPr>
    <w:rPr>
      <w:rFonts w:ascii="Liberation Sans" w:eastAsia="Microsoft YaHei" w:hAnsi="Liberation Sans" w:cs="Mangal"/>
      <w:b/>
      <w:bCs/>
      <w:sz w:val="28"/>
      <w:szCs w:val="28"/>
    </w:rPr>
  </w:style>
  <w:style w:type="paragraph" w:styleId="Subttulo">
    <w:name w:val="Subtitle"/>
    <w:basedOn w:val="Ttulo"/>
    <w:next w:val="Corpodetexto"/>
    <w:pPr>
      <w:jc w:val="center"/>
    </w:pPr>
    <w:rPr>
      <w:i/>
      <w:iCs/>
    </w:rPr>
  </w:style>
  <w:style w:type="paragraph" w:customStyle="1" w:styleId="Corpodotexto">
    <w:name w:val="Corpo do texto"/>
    <w:basedOn w:val="Padro"/>
    <w:pPr>
      <w:spacing w:after="140" w:line="288" w:lineRule="auto"/>
    </w:pPr>
  </w:style>
  <w:style w:type="paragraph" w:styleId="Textodebalo">
    <w:name w:val="Balloon Text"/>
    <w:basedOn w:val="Padro"/>
    <w:uiPriority w:val="99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SemEspaamento">
    <w:name w:val="No Spacing"/>
    <w:pPr>
      <w:tabs>
        <w:tab w:val="left" w:pos="708"/>
      </w:tabs>
      <w:suppressAutoHyphens/>
      <w:spacing w:line="100" w:lineRule="atLeast"/>
    </w:pPr>
    <w:rPr>
      <w:rFonts w:ascii="Calibri" w:eastAsia="SimSun" w:hAnsi="Calibri" w:cs="Calibri"/>
      <w:lang w:eastAsia="en-US"/>
    </w:rPr>
  </w:style>
  <w:style w:type="paragraph" w:styleId="Cabealho">
    <w:name w:val="header"/>
    <w:basedOn w:val="Padro"/>
    <w:uiPriority w:val="99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Rodap">
    <w:name w:val="footer"/>
    <w:basedOn w:val="Padro"/>
    <w:uiPriority w:val="99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PargrafodaLista">
    <w:name w:val="List Paragraph"/>
    <w:basedOn w:val="Padro"/>
    <w:pPr>
      <w:ind w:left="720"/>
    </w:pPr>
  </w:style>
  <w:style w:type="character" w:styleId="Hyperlink">
    <w:name w:val="Hyperlink"/>
    <w:basedOn w:val="Fontepargpadro"/>
    <w:uiPriority w:val="99"/>
    <w:unhideWhenUsed/>
    <w:rsid w:val="0011727B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137650"/>
    <w:rPr>
      <w:b/>
      <w:bCs/>
    </w:rPr>
  </w:style>
  <w:style w:type="character" w:customStyle="1" w:styleId="apple-converted-space">
    <w:name w:val="apple-converted-space"/>
    <w:basedOn w:val="Fontepargpadro"/>
    <w:rsid w:val="00137650"/>
  </w:style>
  <w:style w:type="table" w:styleId="TabeladeGrade1Clara">
    <w:name w:val="Grid Table 1 Light"/>
    <w:basedOn w:val="Tabelanormal"/>
    <w:uiPriority w:val="46"/>
    <w:rsid w:val="004271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912719"/>
    <w:pPr>
      <w:tabs>
        <w:tab w:val="clear" w:pos="708"/>
      </w:tabs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</w:rPr>
  </w:style>
  <w:style w:type="paragraph" w:customStyle="1" w:styleId="EndNoteBibliographyTitle">
    <w:name w:val="EndNote Bibliography Title"/>
    <w:basedOn w:val="Normal"/>
    <w:link w:val="EndNoteBibliographyTitleChar"/>
    <w:rsid w:val="00E55E86"/>
    <w:pPr>
      <w:spacing w:after="0"/>
      <w:jc w:val="center"/>
    </w:pPr>
    <w:rPr>
      <w:rFonts w:ascii="Calibri" w:hAnsi="Calibri" w:cs="Calibri"/>
      <w:noProof/>
      <w:sz w:val="22"/>
      <w:lang w:val="en-US"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E55E86"/>
    <w:rPr>
      <w:rFonts w:ascii="Calibri" w:eastAsia="Calibri" w:hAnsi="Calibri" w:cs="Calibri"/>
      <w:noProof/>
      <w:color w:val="000000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E55E86"/>
    <w:pPr>
      <w:spacing w:line="240" w:lineRule="atLeast"/>
    </w:pPr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Fontepargpadro"/>
    <w:link w:val="EndNoteBibliography"/>
    <w:rsid w:val="00E55E86"/>
    <w:rPr>
      <w:rFonts w:ascii="Calibri" w:eastAsia="Calibri" w:hAnsi="Calibri" w:cs="Calibri"/>
      <w:noProof/>
      <w:color w:val="000000"/>
      <w:szCs w:val="24"/>
      <w:lang w:val="en-US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E55E86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736CEA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736CEA"/>
    <w:rPr>
      <w:rFonts w:ascii="Arial" w:eastAsia="Calibri" w:hAnsi="Arial" w:cs="Arial"/>
      <w:color w:val="000000"/>
      <w:sz w:val="20"/>
      <w:szCs w:val="20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736C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3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8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1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7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3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61" Type="http://schemas.openxmlformats.org/officeDocument/2006/relationships/image" Target="media/image52.pn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758AD-9493-4517-ABB4-96A753CA9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22</Pages>
  <Words>5029</Words>
  <Characters>27159</Characters>
  <Application>Microsoft Office Word</Application>
  <DocSecurity>0</DocSecurity>
  <Lines>226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SERGIO</dc:creator>
  <cp:lastModifiedBy>user</cp:lastModifiedBy>
  <cp:revision>53</cp:revision>
  <dcterms:created xsi:type="dcterms:W3CDTF">2018-12-06T00:17:00Z</dcterms:created>
  <dcterms:modified xsi:type="dcterms:W3CDTF">2020-04-20T14:57:00Z</dcterms:modified>
  <dc:language>pt</dc:language>
</cp:coreProperties>
</file>