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14521" w14:textId="3C462F64" w:rsidR="00D45ABF" w:rsidRPr="005448BF" w:rsidRDefault="006E2CC5" w:rsidP="00D45ABF">
      <w:pPr>
        <w:pStyle w:val="Default"/>
        <w:jc w:val="center"/>
        <w:rPr>
          <w:rFonts w:ascii="Arial" w:hAnsi="Arial" w:cs="Arial"/>
          <w:b/>
        </w:rPr>
      </w:pPr>
      <w:r>
        <w:rPr>
          <w:b/>
          <w:noProof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94F3CE" wp14:editId="42335539">
                <wp:simplePos x="0" y="0"/>
                <wp:positionH relativeFrom="column">
                  <wp:posOffset>4968240</wp:posOffset>
                </wp:positionH>
                <wp:positionV relativeFrom="paragraph">
                  <wp:posOffset>-528320</wp:posOffset>
                </wp:positionV>
                <wp:extent cx="695325" cy="762000"/>
                <wp:effectExtent l="0" t="0" r="9525" b="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76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B20272" id="Retângulo 9" o:spid="_x0000_s1026" style="position:absolute;margin-left:391.2pt;margin-top:-41.6pt;width:54.75pt;height:60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" fillcolor="white [3201]" stroked="f" strokeweight="1pt"/>
            </w:pict>
          </mc:Fallback>
        </mc:AlternateContent>
      </w:r>
      <w:r w:rsidR="00095212" w:rsidRPr="00895575">
        <w:rPr>
          <w:b/>
          <w:noProof/>
          <w:sz w:val="36"/>
          <w:szCs w:val="36"/>
          <w:lang w:val="en-US"/>
        </w:rPr>
        <w:drawing>
          <wp:inline distT="0" distB="0" distL="0" distR="0" wp14:anchorId="4B955C22" wp14:editId="3BFC5FFD">
            <wp:extent cx="3276600" cy="942975"/>
            <wp:effectExtent l="0" t="0" r="0" b="0"/>
            <wp:docPr id="53" name="Imagem 53" descr="Macintosh HD:Users:rosanaono:Downloads:02-LOGOFACSETE-02 (1)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rosanaono:Downloads:02-LOGOFACSETE-02 (1)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39CF7" w14:textId="5E497671" w:rsidR="00095212" w:rsidRDefault="00095212" w:rsidP="00095212">
      <w:pPr>
        <w:jc w:val="center"/>
        <w:rPr>
          <w:rFonts w:ascii="Arial" w:hAnsi="Arial" w:cs="Arial"/>
          <w:b/>
          <w:sz w:val="24"/>
          <w:szCs w:val="24"/>
        </w:rPr>
      </w:pPr>
      <w:r w:rsidRPr="00A6755A">
        <w:rPr>
          <w:rFonts w:ascii="Arial" w:hAnsi="Arial" w:cs="Arial"/>
          <w:b/>
          <w:sz w:val="24"/>
          <w:szCs w:val="24"/>
        </w:rPr>
        <w:t>FACULDADE SETE LAGOAS</w:t>
      </w:r>
    </w:p>
    <w:p w14:paraId="4351B427" w14:textId="77777777" w:rsidR="00095212" w:rsidRPr="00A6755A" w:rsidRDefault="00095212" w:rsidP="00095212">
      <w:pPr>
        <w:jc w:val="center"/>
        <w:rPr>
          <w:rFonts w:ascii="Arial" w:hAnsi="Arial" w:cs="Arial"/>
          <w:b/>
          <w:sz w:val="24"/>
          <w:szCs w:val="24"/>
        </w:rPr>
      </w:pPr>
    </w:p>
    <w:p w14:paraId="2555C680" w14:textId="14CDF149" w:rsidR="00D45ABF" w:rsidRPr="005448BF" w:rsidRDefault="00D45ABF" w:rsidP="00D45ABF">
      <w:pPr>
        <w:pStyle w:val="Default"/>
        <w:jc w:val="center"/>
        <w:rPr>
          <w:rFonts w:ascii="Arial" w:hAnsi="Arial" w:cs="Arial"/>
          <w:b/>
        </w:rPr>
      </w:pPr>
      <w:r w:rsidRPr="005448BF">
        <w:rPr>
          <w:rFonts w:ascii="Arial" w:hAnsi="Arial" w:cs="Arial"/>
          <w:b/>
        </w:rPr>
        <w:t xml:space="preserve">ESPECIALIZAÇÃO EM </w:t>
      </w:r>
      <w:r>
        <w:rPr>
          <w:rFonts w:ascii="Arial" w:hAnsi="Arial" w:cs="Arial"/>
          <w:b/>
        </w:rPr>
        <w:t>PERIO</w:t>
      </w:r>
      <w:r w:rsidRPr="005448BF">
        <w:rPr>
          <w:rFonts w:ascii="Arial" w:hAnsi="Arial" w:cs="Arial"/>
          <w:b/>
        </w:rPr>
        <w:t>DONTIA</w:t>
      </w:r>
    </w:p>
    <w:p w14:paraId="66ACE939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  <w:b/>
        </w:rPr>
      </w:pPr>
    </w:p>
    <w:p w14:paraId="127C2FEA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</w:rPr>
      </w:pPr>
    </w:p>
    <w:p w14:paraId="4146CF51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</w:rPr>
      </w:pPr>
    </w:p>
    <w:p w14:paraId="548C2FD0" w14:textId="77777777" w:rsidR="00D45ABF" w:rsidRPr="00590273" w:rsidRDefault="00D45ABF" w:rsidP="00D45ABF">
      <w:pPr>
        <w:pStyle w:val="Default"/>
        <w:jc w:val="center"/>
      </w:pPr>
    </w:p>
    <w:p w14:paraId="21133327" w14:textId="77777777" w:rsidR="00D45ABF" w:rsidRPr="00590273" w:rsidRDefault="00D45ABF" w:rsidP="00D45ABF">
      <w:pPr>
        <w:pStyle w:val="Default"/>
        <w:jc w:val="center"/>
      </w:pPr>
    </w:p>
    <w:p w14:paraId="789E2AEB" w14:textId="77777777" w:rsidR="00D45ABF" w:rsidRPr="00590273" w:rsidRDefault="00D45ABF" w:rsidP="00D45ABF">
      <w:pPr>
        <w:pStyle w:val="Default"/>
        <w:jc w:val="center"/>
      </w:pPr>
    </w:p>
    <w:p w14:paraId="66E16BB6" w14:textId="77777777" w:rsidR="00D45ABF" w:rsidRPr="00590273" w:rsidRDefault="00D45ABF" w:rsidP="00D45ABF">
      <w:pPr>
        <w:pStyle w:val="Default"/>
        <w:jc w:val="center"/>
      </w:pPr>
    </w:p>
    <w:p w14:paraId="21C52198" w14:textId="7ECFD37B" w:rsidR="008B2AD5" w:rsidRPr="00C20601" w:rsidRDefault="00095212" w:rsidP="008B2AD5">
      <w:pPr>
        <w:pStyle w:val="Default"/>
        <w:jc w:val="center"/>
      </w:pPr>
      <w:r>
        <w:rPr>
          <w:rFonts w:ascii="Arial" w:hAnsi="Arial" w:cs="Arial"/>
          <w:b/>
          <w:noProof/>
        </w:rPr>
        <w:t>RAFAEL MALLARD</w:t>
      </w:r>
      <w:r w:rsidR="006E2CC5">
        <w:rPr>
          <w:rFonts w:ascii="Arial" w:hAnsi="Arial" w:cs="Arial"/>
          <w:b/>
          <w:noProof/>
        </w:rPr>
        <w:t xml:space="preserve"> MARTINS GUIMARÃES</w:t>
      </w:r>
    </w:p>
    <w:p w14:paraId="70EE0626" w14:textId="22A6881B" w:rsidR="00D45ABF" w:rsidRDefault="00D45ABF" w:rsidP="00D45ABF">
      <w:pPr>
        <w:pStyle w:val="Default"/>
        <w:jc w:val="center"/>
      </w:pPr>
    </w:p>
    <w:p w14:paraId="69C03D03" w14:textId="0EF187B1" w:rsidR="008B2AD5" w:rsidRDefault="008B2AD5" w:rsidP="00D45ABF">
      <w:pPr>
        <w:pStyle w:val="Default"/>
        <w:jc w:val="center"/>
      </w:pPr>
    </w:p>
    <w:p w14:paraId="62EF3E7B" w14:textId="0F3CE2D5" w:rsidR="008B2AD5" w:rsidRDefault="008B2AD5" w:rsidP="00D45ABF">
      <w:pPr>
        <w:pStyle w:val="Default"/>
        <w:jc w:val="center"/>
      </w:pPr>
    </w:p>
    <w:p w14:paraId="2DD6B94E" w14:textId="218FBA75" w:rsidR="008B2AD5" w:rsidRDefault="008B2AD5" w:rsidP="00D45ABF">
      <w:pPr>
        <w:pStyle w:val="Default"/>
        <w:jc w:val="center"/>
      </w:pPr>
    </w:p>
    <w:p w14:paraId="21F0DB2B" w14:textId="3014D118" w:rsidR="008B2AD5" w:rsidRDefault="008B2AD5" w:rsidP="00D45ABF">
      <w:pPr>
        <w:pStyle w:val="Default"/>
        <w:jc w:val="center"/>
      </w:pPr>
    </w:p>
    <w:p w14:paraId="29A662B5" w14:textId="6F257D30" w:rsidR="008B2AD5" w:rsidRDefault="008B2AD5" w:rsidP="00D45ABF">
      <w:pPr>
        <w:pStyle w:val="Default"/>
        <w:jc w:val="center"/>
      </w:pPr>
    </w:p>
    <w:p w14:paraId="0C408690" w14:textId="2276F9FD" w:rsidR="008B2AD5" w:rsidRDefault="008B2AD5" w:rsidP="00D45ABF">
      <w:pPr>
        <w:pStyle w:val="Default"/>
        <w:jc w:val="center"/>
      </w:pPr>
    </w:p>
    <w:p w14:paraId="496110D0" w14:textId="77777777" w:rsidR="008B2AD5" w:rsidRPr="00590273" w:rsidRDefault="008B2AD5" w:rsidP="00D45ABF">
      <w:pPr>
        <w:pStyle w:val="Default"/>
        <w:jc w:val="center"/>
      </w:pPr>
    </w:p>
    <w:p w14:paraId="766EC242" w14:textId="77777777" w:rsidR="00D45ABF" w:rsidRPr="00590273" w:rsidRDefault="00D45ABF" w:rsidP="00D45ABF">
      <w:pPr>
        <w:pStyle w:val="Default"/>
        <w:spacing w:line="360" w:lineRule="auto"/>
        <w:jc w:val="center"/>
      </w:pPr>
    </w:p>
    <w:p w14:paraId="71BE8CD7" w14:textId="77777777" w:rsidR="00D45ABF" w:rsidRDefault="00D45ABF" w:rsidP="00D45AB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PERI-IMPLANTITE: ETIOLOGIA E TRATAMENTO</w:t>
      </w:r>
    </w:p>
    <w:p w14:paraId="3E367ECB" w14:textId="77777777" w:rsidR="00D45ABF" w:rsidRDefault="00D45ABF" w:rsidP="00D45ABF">
      <w:pPr>
        <w:spacing w:line="360" w:lineRule="auto"/>
        <w:jc w:val="center"/>
        <w:rPr>
          <w:rFonts w:ascii="Arial" w:hAnsi="Arial" w:cs="Arial"/>
          <w:sz w:val="32"/>
        </w:rPr>
      </w:pPr>
    </w:p>
    <w:p w14:paraId="4BAB0B23" w14:textId="77777777" w:rsidR="00D45ABF" w:rsidRPr="00590273" w:rsidRDefault="00D45ABF" w:rsidP="00D45ABF">
      <w:pPr>
        <w:jc w:val="center"/>
      </w:pPr>
    </w:p>
    <w:p w14:paraId="7BD70BF0" w14:textId="77777777" w:rsidR="00D45ABF" w:rsidRPr="00590273" w:rsidRDefault="00D45ABF" w:rsidP="00D45ABF">
      <w:pPr>
        <w:pStyle w:val="Default"/>
        <w:jc w:val="center"/>
      </w:pPr>
    </w:p>
    <w:p w14:paraId="03F1E84F" w14:textId="77777777" w:rsidR="00D45ABF" w:rsidRPr="00590273" w:rsidRDefault="00D45ABF" w:rsidP="00D45ABF">
      <w:pPr>
        <w:pStyle w:val="Default"/>
        <w:jc w:val="center"/>
      </w:pPr>
    </w:p>
    <w:p w14:paraId="7269C463" w14:textId="77777777" w:rsidR="00D45ABF" w:rsidRPr="00590273" w:rsidRDefault="00D45ABF" w:rsidP="00D45ABF">
      <w:pPr>
        <w:pStyle w:val="Default"/>
        <w:jc w:val="center"/>
      </w:pPr>
    </w:p>
    <w:p w14:paraId="5E9FF1D0" w14:textId="77777777" w:rsidR="00D45ABF" w:rsidRPr="00590273" w:rsidRDefault="00D45ABF" w:rsidP="00D45ABF">
      <w:pPr>
        <w:pStyle w:val="Default"/>
        <w:jc w:val="center"/>
      </w:pPr>
    </w:p>
    <w:p w14:paraId="390CAF79" w14:textId="77777777" w:rsidR="00D45ABF" w:rsidRPr="00590273" w:rsidRDefault="00D45ABF" w:rsidP="00D45ABF">
      <w:pPr>
        <w:pStyle w:val="Default"/>
        <w:jc w:val="center"/>
      </w:pPr>
    </w:p>
    <w:p w14:paraId="36B498EA" w14:textId="77777777" w:rsidR="00D45ABF" w:rsidRPr="00590273" w:rsidRDefault="00D45ABF" w:rsidP="00D45ABF">
      <w:pPr>
        <w:pStyle w:val="Default"/>
        <w:jc w:val="center"/>
      </w:pPr>
    </w:p>
    <w:p w14:paraId="495B0852" w14:textId="77777777" w:rsidR="00D45ABF" w:rsidRPr="00590273" w:rsidRDefault="00D45ABF" w:rsidP="00D45ABF">
      <w:pPr>
        <w:pStyle w:val="Default"/>
        <w:jc w:val="center"/>
      </w:pPr>
    </w:p>
    <w:p w14:paraId="445B1E49" w14:textId="77777777" w:rsidR="00D45ABF" w:rsidRPr="00C866FA" w:rsidRDefault="00D45ABF" w:rsidP="00D45ABF">
      <w:pPr>
        <w:pStyle w:val="Default"/>
        <w:jc w:val="center"/>
        <w:rPr>
          <w:b/>
        </w:rPr>
      </w:pPr>
    </w:p>
    <w:p w14:paraId="4D828A0F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</w:rPr>
      </w:pPr>
    </w:p>
    <w:p w14:paraId="23F74063" w14:textId="77777777" w:rsidR="00D45ABF" w:rsidRPr="00C20601" w:rsidRDefault="00D45ABF" w:rsidP="00D45ABF">
      <w:pPr>
        <w:pStyle w:val="Default"/>
        <w:jc w:val="center"/>
      </w:pPr>
    </w:p>
    <w:p w14:paraId="36FFB134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</w:rPr>
      </w:pPr>
    </w:p>
    <w:p w14:paraId="13B7C01D" w14:textId="0B51D89A" w:rsidR="00F3478D" w:rsidRDefault="00F3478D" w:rsidP="00D45ABF">
      <w:pPr>
        <w:pStyle w:val="Default"/>
        <w:jc w:val="center"/>
        <w:rPr>
          <w:rFonts w:ascii="Arial" w:hAnsi="Arial" w:cs="Arial"/>
        </w:rPr>
      </w:pPr>
    </w:p>
    <w:p w14:paraId="5DEF4B09" w14:textId="401E6FDC" w:rsidR="00F3478D" w:rsidRDefault="00F3478D" w:rsidP="00D45ABF">
      <w:pPr>
        <w:pStyle w:val="Default"/>
        <w:jc w:val="center"/>
        <w:rPr>
          <w:rFonts w:ascii="Arial" w:hAnsi="Arial" w:cs="Arial"/>
        </w:rPr>
      </w:pPr>
    </w:p>
    <w:p w14:paraId="31F48838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</w:rPr>
      </w:pPr>
    </w:p>
    <w:p w14:paraId="6BBA9135" w14:textId="77777777" w:rsidR="00D45ABF" w:rsidRPr="005448BF" w:rsidRDefault="00D45ABF" w:rsidP="00D45ABF">
      <w:pPr>
        <w:pStyle w:val="Default"/>
        <w:jc w:val="center"/>
        <w:rPr>
          <w:rFonts w:ascii="Arial" w:hAnsi="Arial" w:cs="Arial"/>
          <w:b/>
        </w:rPr>
      </w:pPr>
    </w:p>
    <w:p w14:paraId="6F61892D" w14:textId="128F18FE" w:rsidR="00D45ABF" w:rsidRPr="005448BF" w:rsidRDefault="00095212" w:rsidP="00D45ABF">
      <w:pPr>
        <w:pStyle w:val="Default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SETE LAGOAS</w:t>
      </w:r>
    </w:p>
    <w:p w14:paraId="0BD864FC" w14:textId="0FB8B2EF" w:rsidR="00D45ABF" w:rsidRPr="005448BF" w:rsidRDefault="00D45ABF" w:rsidP="00D45ABF">
      <w:pPr>
        <w:spacing w:line="360" w:lineRule="auto"/>
        <w:jc w:val="center"/>
        <w:rPr>
          <w:rFonts w:ascii="Arial" w:hAnsi="Arial" w:cs="Arial"/>
          <w:b/>
        </w:rPr>
      </w:pPr>
      <w:r w:rsidRPr="005448BF">
        <w:rPr>
          <w:rFonts w:ascii="Arial" w:hAnsi="Arial" w:cs="Arial"/>
          <w:b/>
        </w:rPr>
        <w:t>202</w:t>
      </w:r>
      <w:r w:rsidR="00095212">
        <w:rPr>
          <w:rFonts w:ascii="Arial" w:hAnsi="Arial" w:cs="Arial"/>
          <w:b/>
        </w:rPr>
        <w:t>4</w:t>
      </w:r>
    </w:p>
    <w:p w14:paraId="07A6BEBD" w14:textId="56BEA8D4" w:rsidR="00D45ABF" w:rsidRPr="00C866FA" w:rsidRDefault="006161D1" w:rsidP="00D45ABF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B5FB5FD" wp14:editId="44FD2DA4">
                <wp:simplePos x="0" y="0"/>
                <wp:positionH relativeFrom="column">
                  <wp:posOffset>5025390</wp:posOffset>
                </wp:positionH>
                <wp:positionV relativeFrom="paragraph">
                  <wp:posOffset>-633095</wp:posOffset>
                </wp:positionV>
                <wp:extent cx="962025" cy="885825"/>
                <wp:effectExtent l="0" t="0" r="9525" b="9525"/>
                <wp:wrapNone/>
                <wp:docPr id="10" name="Retângulo: Cantos Arredondado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88582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45D849F" id="Retângulo: Cantos Arredondados 10" o:spid="_x0000_s1026" style="position:absolute;margin-left:395.7pt;margin-top:-49.85pt;width:75.75pt;height:69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" fillcolor="white [3201]" stroked="f" strokeweight="1pt">
                <v:stroke joinstyle="miter"/>
              </v:roundrect>
            </w:pict>
          </mc:Fallback>
        </mc:AlternateContent>
      </w:r>
    </w:p>
    <w:p w14:paraId="55099103" w14:textId="77777777" w:rsidR="00095212" w:rsidRDefault="00095212" w:rsidP="00095212">
      <w:pPr>
        <w:pStyle w:val="Default"/>
        <w:jc w:val="center"/>
        <w:rPr>
          <w:rFonts w:ascii="Arial" w:hAnsi="Arial" w:cs="Arial"/>
          <w:b/>
          <w:noProof/>
        </w:rPr>
      </w:pPr>
      <w:r w:rsidRPr="00895575">
        <w:rPr>
          <w:rFonts w:ascii="Arial" w:hAnsi="Arial" w:cs="Arial"/>
          <w:b/>
          <w:noProof/>
          <w:sz w:val="36"/>
          <w:szCs w:val="36"/>
          <w:lang w:val="en-US"/>
        </w:rPr>
        <w:drawing>
          <wp:inline distT="0" distB="0" distL="0" distR="0" wp14:anchorId="00BC522F" wp14:editId="53A9864D">
            <wp:extent cx="3276600" cy="942975"/>
            <wp:effectExtent l="0" t="0" r="0" b="0"/>
            <wp:docPr id="54" name="Imagem 54" descr="Macintosh HD:Users:rosanaono:Downloads:02-LOGOFACSETE-02 (1)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rosanaono:Downloads:02-LOGOFACSETE-02 (1)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2208A" w14:textId="76D711F1" w:rsidR="00095212" w:rsidRDefault="00095212" w:rsidP="00095212">
      <w:pPr>
        <w:jc w:val="center"/>
        <w:rPr>
          <w:rFonts w:ascii="Arial" w:hAnsi="Arial" w:cs="Arial"/>
          <w:b/>
          <w:sz w:val="24"/>
          <w:szCs w:val="24"/>
        </w:rPr>
      </w:pPr>
      <w:r w:rsidRPr="00A6755A">
        <w:rPr>
          <w:rFonts w:ascii="Arial" w:hAnsi="Arial" w:cs="Arial"/>
          <w:b/>
          <w:sz w:val="24"/>
          <w:szCs w:val="24"/>
        </w:rPr>
        <w:t>FACULDADE SETE LAGOAS</w:t>
      </w:r>
    </w:p>
    <w:p w14:paraId="3D9B95ED" w14:textId="77777777" w:rsidR="00095212" w:rsidRPr="005448BF" w:rsidRDefault="00095212" w:rsidP="00095212">
      <w:pPr>
        <w:pStyle w:val="Default"/>
        <w:jc w:val="center"/>
        <w:rPr>
          <w:rFonts w:ascii="Arial" w:hAnsi="Arial" w:cs="Arial"/>
          <w:b/>
        </w:rPr>
      </w:pPr>
      <w:r w:rsidRPr="005448BF">
        <w:rPr>
          <w:rFonts w:ascii="Arial" w:hAnsi="Arial" w:cs="Arial"/>
          <w:b/>
        </w:rPr>
        <w:t xml:space="preserve">ESPECIALIZAÇÃO EM </w:t>
      </w:r>
      <w:r>
        <w:rPr>
          <w:rFonts w:ascii="Arial" w:hAnsi="Arial" w:cs="Arial"/>
          <w:b/>
        </w:rPr>
        <w:t>PERIO</w:t>
      </w:r>
      <w:r w:rsidRPr="005448BF">
        <w:rPr>
          <w:rFonts w:ascii="Arial" w:hAnsi="Arial" w:cs="Arial"/>
          <w:b/>
        </w:rPr>
        <w:t>DONTIA</w:t>
      </w:r>
    </w:p>
    <w:p w14:paraId="14D381F0" w14:textId="77777777" w:rsidR="00095212" w:rsidRPr="005448BF" w:rsidRDefault="00095212" w:rsidP="00095212">
      <w:pPr>
        <w:pStyle w:val="Default"/>
        <w:jc w:val="center"/>
        <w:rPr>
          <w:rFonts w:ascii="Arial" w:hAnsi="Arial" w:cs="Arial"/>
          <w:b/>
        </w:rPr>
      </w:pPr>
    </w:p>
    <w:p w14:paraId="4C739EF3" w14:textId="77777777" w:rsidR="006E2CC5" w:rsidRPr="00C20601" w:rsidRDefault="006E2CC5" w:rsidP="006E2CC5">
      <w:pPr>
        <w:pStyle w:val="Default"/>
        <w:jc w:val="center"/>
      </w:pPr>
      <w:r>
        <w:rPr>
          <w:rFonts w:ascii="Arial" w:hAnsi="Arial" w:cs="Arial"/>
          <w:b/>
          <w:noProof/>
        </w:rPr>
        <w:t>RAFAEL MALLARD MARTINS GUIMARÃES</w:t>
      </w:r>
    </w:p>
    <w:p w14:paraId="0AA5B5E2" w14:textId="77777777" w:rsidR="006E2CC5" w:rsidRDefault="006E2CC5" w:rsidP="006E2CC5">
      <w:pPr>
        <w:pStyle w:val="Default"/>
        <w:jc w:val="center"/>
      </w:pPr>
    </w:p>
    <w:p w14:paraId="58E4A280" w14:textId="77777777" w:rsidR="00D45ABF" w:rsidRPr="00C20601" w:rsidRDefault="00D45ABF" w:rsidP="00D45ABF">
      <w:pPr>
        <w:pStyle w:val="Default"/>
        <w:jc w:val="center"/>
      </w:pPr>
    </w:p>
    <w:p w14:paraId="563AE782" w14:textId="77777777" w:rsidR="00D45ABF" w:rsidRPr="00C20601" w:rsidRDefault="00D45ABF" w:rsidP="00D45ABF">
      <w:pPr>
        <w:pStyle w:val="Default"/>
        <w:jc w:val="center"/>
      </w:pPr>
    </w:p>
    <w:p w14:paraId="2CD04C5B" w14:textId="77777777" w:rsidR="00D45ABF" w:rsidRPr="00C20601" w:rsidRDefault="00D45ABF" w:rsidP="00D45ABF">
      <w:pPr>
        <w:pStyle w:val="Default"/>
        <w:jc w:val="center"/>
      </w:pPr>
    </w:p>
    <w:p w14:paraId="4E0E08A3" w14:textId="77777777" w:rsidR="00D45ABF" w:rsidRDefault="00D45ABF" w:rsidP="00D45ABF">
      <w:pPr>
        <w:pStyle w:val="Default"/>
        <w:jc w:val="center"/>
      </w:pPr>
    </w:p>
    <w:p w14:paraId="07449D67" w14:textId="77777777" w:rsidR="00D45ABF" w:rsidRPr="00C20601" w:rsidRDefault="00D45ABF" w:rsidP="00D45ABF">
      <w:pPr>
        <w:pStyle w:val="Default"/>
        <w:jc w:val="center"/>
      </w:pPr>
    </w:p>
    <w:p w14:paraId="6E57333C" w14:textId="77777777" w:rsidR="00D45ABF" w:rsidRPr="00C20601" w:rsidRDefault="00D45ABF" w:rsidP="00D45ABF">
      <w:pPr>
        <w:pStyle w:val="Default"/>
        <w:jc w:val="center"/>
      </w:pPr>
    </w:p>
    <w:p w14:paraId="22557531" w14:textId="77777777" w:rsidR="00D45ABF" w:rsidRPr="00C20601" w:rsidRDefault="00D45ABF" w:rsidP="00D45ABF">
      <w:pPr>
        <w:pStyle w:val="Default"/>
        <w:jc w:val="center"/>
      </w:pPr>
    </w:p>
    <w:p w14:paraId="03EFC923" w14:textId="77777777" w:rsidR="00D45ABF" w:rsidRDefault="00D45ABF" w:rsidP="00D45AB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PERI-IMPLANTITE: ETIOLOGIA E TRATAMENTO</w:t>
      </w:r>
    </w:p>
    <w:p w14:paraId="38DAB9D1" w14:textId="77777777" w:rsidR="00D45ABF" w:rsidRDefault="00D45ABF" w:rsidP="00D45ABF">
      <w:pPr>
        <w:pStyle w:val="Default"/>
        <w:jc w:val="center"/>
      </w:pPr>
    </w:p>
    <w:p w14:paraId="3A1760D7" w14:textId="77777777" w:rsidR="00D45ABF" w:rsidRPr="00590273" w:rsidRDefault="00D45ABF" w:rsidP="00D45ABF">
      <w:pPr>
        <w:pStyle w:val="Default"/>
        <w:jc w:val="center"/>
      </w:pPr>
    </w:p>
    <w:p w14:paraId="2DEAF0BF" w14:textId="77777777" w:rsidR="00D45ABF" w:rsidRPr="00590273" w:rsidRDefault="00D45ABF" w:rsidP="00D45ABF">
      <w:pPr>
        <w:jc w:val="center"/>
        <w:rPr>
          <w:rFonts w:ascii="Arial" w:hAnsi="Arial" w:cs="Arial"/>
        </w:rPr>
      </w:pPr>
    </w:p>
    <w:p w14:paraId="6D58E40B" w14:textId="050DAFCD" w:rsidR="00095212" w:rsidRPr="00A6755A" w:rsidRDefault="00095212" w:rsidP="00095212">
      <w:pPr>
        <w:ind w:left="4253"/>
        <w:jc w:val="both"/>
        <w:rPr>
          <w:rFonts w:ascii="Arial" w:hAnsi="Arial" w:cs="Arial"/>
          <w:b/>
          <w:sz w:val="24"/>
          <w:szCs w:val="24"/>
        </w:rPr>
      </w:pPr>
      <w:r w:rsidRPr="00A6755A">
        <w:rPr>
          <w:rFonts w:ascii="Arial" w:hAnsi="Arial" w:cs="Arial"/>
          <w:sz w:val="24"/>
          <w:szCs w:val="24"/>
        </w:rPr>
        <w:t xml:space="preserve">Monografia apresentada ao Curso de Especialização em </w:t>
      </w:r>
      <w:r>
        <w:rPr>
          <w:rFonts w:ascii="Arial" w:hAnsi="Arial" w:cs="Arial"/>
          <w:sz w:val="24"/>
          <w:szCs w:val="24"/>
        </w:rPr>
        <w:t>Periodontia</w:t>
      </w:r>
      <w:r w:rsidRPr="00A6755A">
        <w:rPr>
          <w:rFonts w:ascii="Arial" w:hAnsi="Arial" w:cs="Arial"/>
          <w:sz w:val="24"/>
          <w:szCs w:val="24"/>
        </w:rPr>
        <w:t xml:space="preserve"> da Faculdade FACSETE, como requisito parcial para obtenção do título de Especialista em </w:t>
      </w:r>
      <w:r>
        <w:rPr>
          <w:rFonts w:ascii="Arial" w:hAnsi="Arial" w:cs="Arial"/>
          <w:sz w:val="24"/>
          <w:szCs w:val="24"/>
        </w:rPr>
        <w:t>Periodontia</w:t>
      </w:r>
      <w:r w:rsidR="007D6334">
        <w:rPr>
          <w:rFonts w:ascii="Arial" w:hAnsi="Arial" w:cs="Arial"/>
          <w:sz w:val="24"/>
          <w:szCs w:val="24"/>
        </w:rPr>
        <w:t>.</w:t>
      </w:r>
    </w:p>
    <w:p w14:paraId="31138FA2" w14:textId="77777777" w:rsidR="00D45ABF" w:rsidRPr="007563F7" w:rsidRDefault="00D45ABF" w:rsidP="00D45ABF">
      <w:pPr>
        <w:ind w:left="4536"/>
        <w:rPr>
          <w:rFonts w:ascii="Arial" w:hAnsi="Arial" w:cs="Arial"/>
          <w:i/>
        </w:rPr>
      </w:pPr>
    </w:p>
    <w:p w14:paraId="567A0215" w14:textId="40A94D5C" w:rsidR="00D45ABF" w:rsidRPr="00576094" w:rsidRDefault="00D45ABF" w:rsidP="00D45ABF">
      <w:pPr>
        <w:ind w:left="3969"/>
      </w:pPr>
      <w:r>
        <w:rPr>
          <w:rFonts w:ascii="Arial" w:hAnsi="Arial" w:cs="Arial"/>
        </w:rPr>
        <w:t>O</w:t>
      </w:r>
      <w:r w:rsidRPr="00576094">
        <w:rPr>
          <w:rFonts w:ascii="Arial" w:hAnsi="Arial" w:cs="Arial"/>
        </w:rPr>
        <w:t>rientador: Prof.</w:t>
      </w:r>
      <w:r w:rsidR="00EF3C73">
        <w:rPr>
          <w:rFonts w:ascii="Arial" w:hAnsi="Arial" w:cs="Arial"/>
        </w:rPr>
        <w:t xml:space="preserve"> </w:t>
      </w:r>
      <w:r w:rsidR="00AF278B">
        <w:rPr>
          <w:rFonts w:ascii="Arial" w:hAnsi="Arial" w:cs="Arial"/>
        </w:rPr>
        <w:t>Dr. Ivan Silva Andrade</w:t>
      </w:r>
    </w:p>
    <w:p w14:paraId="21AEBD5E" w14:textId="77777777" w:rsidR="00D45ABF" w:rsidRPr="00576094" w:rsidRDefault="00D45ABF" w:rsidP="00D45ABF">
      <w:pPr>
        <w:ind w:left="3969"/>
      </w:pPr>
    </w:p>
    <w:p w14:paraId="47A37B8A" w14:textId="77777777" w:rsidR="00D45ABF" w:rsidRPr="00576094" w:rsidRDefault="00D45ABF" w:rsidP="00D45ABF">
      <w:pPr>
        <w:ind w:left="3969"/>
      </w:pPr>
    </w:p>
    <w:p w14:paraId="65C74668" w14:textId="77777777" w:rsidR="00D45ABF" w:rsidRPr="00576094" w:rsidRDefault="00D45ABF" w:rsidP="00D45ABF">
      <w:pPr>
        <w:ind w:left="3969"/>
      </w:pPr>
    </w:p>
    <w:p w14:paraId="28E4E57D" w14:textId="77777777" w:rsidR="00D45ABF" w:rsidRPr="00576094" w:rsidRDefault="00D45ABF" w:rsidP="00D45ABF">
      <w:pPr>
        <w:ind w:left="3969"/>
      </w:pPr>
    </w:p>
    <w:p w14:paraId="7044C0DA" w14:textId="77777777" w:rsidR="00D45ABF" w:rsidRPr="00576094" w:rsidRDefault="00D45ABF" w:rsidP="00D45ABF">
      <w:pPr>
        <w:ind w:left="3969"/>
      </w:pPr>
    </w:p>
    <w:p w14:paraId="75E1DB16" w14:textId="77777777" w:rsidR="00095212" w:rsidRPr="005448BF" w:rsidRDefault="00095212" w:rsidP="00095212">
      <w:pPr>
        <w:pStyle w:val="Default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SETE LAGOAS</w:t>
      </w:r>
    </w:p>
    <w:p w14:paraId="749EC89C" w14:textId="77777777" w:rsidR="00095212" w:rsidRPr="005448BF" w:rsidRDefault="00095212" w:rsidP="00095212">
      <w:pPr>
        <w:spacing w:line="360" w:lineRule="auto"/>
        <w:jc w:val="center"/>
        <w:rPr>
          <w:rFonts w:ascii="Arial" w:hAnsi="Arial" w:cs="Arial"/>
          <w:b/>
        </w:rPr>
      </w:pPr>
      <w:r w:rsidRPr="005448BF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4</w:t>
      </w:r>
    </w:p>
    <w:p w14:paraId="5A0DF010" w14:textId="4FB91FE5" w:rsidR="00F3478D" w:rsidRDefault="00C31004" w:rsidP="00D45ABF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097860" wp14:editId="15AE8E01">
                <wp:simplePos x="0" y="0"/>
                <wp:positionH relativeFrom="column">
                  <wp:posOffset>4653915</wp:posOffset>
                </wp:positionH>
                <wp:positionV relativeFrom="paragraph">
                  <wp:posOffset>-823595</wp:posOffset>
                </wp:positionV>
                <wp:extent cx="1362075" cy="1143000"/>
                <wp:effectExtent l="0" t="0" r="9525" b="0"/>
                <wp:wrapNone/>
                <wp:docPr id="1" name="Retângulo: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114300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454E714" id="Retângulo: Cantos Arredondados 1" o:spid="_x0000_s1026" style="position:absolute;margin-left:366.45pt;margin-top:-64.85pt;width:107.25pt;height:9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" fillcolor="white [3201]" stroked="f" strokeweight="1pt">
                <v:stroke joinstyle="miter"/>
              </v:roundrect>
            </w:pict>
          </mc:Fallback>
        </mc:AlternateContent>
      </w:r>
    </w:p>
    <w:p w14:paraId="321499A3" w14:textId="6877CCEB" w:rsidR="00095212" w:rsidRDefault="006E2CC5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6FD4ACE" wp14:editId="190C666F">
                <wp:simplePos x="0" y="0"/>
                <wp:positionH relativeFrom="column">
                  <wp:posOffset>4844415</wp:posOffset>
                </wp:positionH>
                <wp:positionV relativeFrom="paragraph">
                  <wp:posOffset>-537845</wp:posOffset>
                </wp:positionV>
                <wp:extent cx="1028700" cy="809625"/>
                <wp:effectExtent l="0" t="0" r="0" b="9525"/>
                <wp:wrapNone/>
                <wp:docPr id="11" name="Retângulo: Cantos Arredondado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80962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454F9B2" id="Retângulo: Cantos Arredondados 11" o:spid="_x0000_s1026" style="position:absolute;margin-left:381.45pt;margin-top:-42.35pt;width:81pt;height:63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" fillcolor="white [3201]" stroked="f" strokeweight="1pt">
                <v:stroke joinstyle="miter"/>
              </v:roundrect>
            </w:pict>
          </mc:Fallback>
        </mc:AlternateContent>
      </w:r>
    </w:p>
    <w:p w14:paraId="5B56CB91" w14:textId="0BC260BB" w:rsidR="00095212" w:rsidRDefault="00095212" w:rsidP="00095212">
      <w:pPr>
        <w:jc w:val="center"/>
        <w:rPr>
          <w:rFonts w:ascii="Arial" w:hAnsi="Arial" w:cs="Arial"/>
          <w:b/>
          <w:bCs/>
        </w:rPr>
      </w:pPr>
    </w:p>
    <w:p w14:paraId="3B05A673" w14:textId="62CF4C50" w:rsidR="006E2CC5" w:rsidRDefault="006E2CC5" w:rsidP="00095212">
      <w:pPr>
        <w:jc w:val="center"/>
        <w:rPr>
          <w:rFonts w:ascii="Arial" w:hAnsi="Arial" w:cs="Arial"/>
          <w:b/>
          <w:bCs/>
        </w:rPr>
      </w:pPr>
    </w:p>
    <w:p w14:paraId="45AF7E4A" w14:textId="788CC5EE" w:rsidR="006E2CC5" w:rsidRDefault="006E2CC5" w:rsidP="00095212">
      <w:pPr>
        <w:jc w:val="center"/>
        <w:rPr>
          <w:rFonts w:ascii="Arial" w:hAnsi="Arial" w:cs="Arial"/>
          <w:b/>
          <w:bCs/>
        </w:rPr>
      </w:pPr>
    </w:p>
    <w:p w14:paraId="4B922EA0" w14:textId="42139102" w:rsidR="006E2CC5" w:rsidRDefault="006E2CC5" w:rsidP="00095212">
      <w:pPr>
        <w:jc w:val="center"/>
        <w:rPr>
          <w:rFonts w:ascii="Arial" w:hAnsi="Arial" w:cs="Arial"/>
          <w:b/>
          <w:bCs/>
        </w:rPr>
      </w:pPr>
    </w:p>
    <w:p w14:paraId="03AECE40" w14:textId="77777777" w:rsidR="006E2CC5" w:rsidRDefault="006E2CC5" w:rsidP="00095212">
      <w:pPr>
        <w:jc w:val="center"/>
        <w:rPr>
          <w:rFonts w:ascii="Arial" w:hAnsi="Arial" w:cs="Arial"/>
          <w:b/>
          <w:bCs/>
        </w:rPr>
      </w:pPr>
    </w:p>
    <w:p w14:paraId="2BCC7336" w14:textId="77777777" w:rsidR="00095212" w:rsidRDefault="00095212" w:rsidP="00095212">
      <w:pPr>
        <w:jc w:val="center"/>
        <w:rPr>
          <w:rFonts w:ascii="Arial" w:hAnsi="Arial" w:cs="Arial"/>
          <w:b/>
          <w:bCs/>
        </w:rPr>
      </w:pPr>
    </w:p>
    <w:p w14:paraId="5D6CA9EB" w14:textId="77777777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CBF8B44" w14:textId="77777777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FICHA CATALOGRÁFICA</w:t>
      </w:r>
    </w:p>
    <w:p w14:paraId="4B4E82F3" w14:textId="77777777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E02768D" w14:textId="0D909F64" w:rsidR="00095212" w:rsidRDefault="006E2CC5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Guimarães</w:t>
      </w:r>
      <w:r w:rsidR="00095212">
        <w:rPr>
          <w:rFonts w:ascii="Arial" w:hAnsi="Arial" w:cs="Arial"/>
          <w:sz w:val="24"/>
          <w:szCs w:val="24"/>
        </w:rPr>
        <w:t xml:space="preserve">, Rafael </w:t>
      </w:r>
      <w:proofErr w:type="spellStart"/>
      <w:r>
        <w:rPr>
          <w:rFonts w:ascii="Arial" w:hAnsi="Arial" w:cs="Arial"/>
          <w:sz w:val="24"/>
          <w:szCs w:val="24"/>
        </w:rPr>
        <w:t>Mallard</w:t>
      </w:r>
      <w:proofErr w:type="spellEnd"/>
      <w:r>
        <w:rPr>
          <w:rFonts w:ascii="Arial" w:hAnsi="Arial" w:cs="Arial"/>
          <w:sz w:val="24"/>
          <w:szCs w:val="24"/>
        </w:rPr>
        <w:t xml:space="preserve"> Martins </w:t>
      </w:r>
    </w:p>
    <w:p w14:paraId="40024D90" w14:textId="783D0F9B" w:rsidR="006E2CC5" w:rsidRDefault="00095212" w:rsidP="006E2CC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Peri-</w:t>
      </w:r>
      <w:proofErr w:type="spellStart"/>
      <w:r>
        <w:rPr>
          <w:rFonts w:ascii="Arial" w:hAnsi="Arial" w:cs="Arial"/>
          <w:sz w:val="24"/>
          <w:szCs w:val="24"/>
        </w:rPr>
        <w:t>implantite</w:t>
      </w:r>
      <w:proofErr w:type="spellEnd"/>
      <w:r>
        <w:rPr>
          <w:rFonts w:ascii="Arial" w:hAnsi="Arial" w:cs="Arial"/>
          <w:sz w:val="24"/>
          <w:szCs w:val="24"/>
        </w:rPr>
        <w:t xml:space="preserve">: etiologia e tratamento / Rafael </w:t>
      </w:r>
      <w:proofErr w:type="spellStart"/>
      <w:r>
        <w:rPr>
          <w:rFonts w:ascii="Arial" w:hAnsi="Arial" w:cs="Arial"/>
          <w:sz w:val="24"/>
          <w:szCs w:val="24"/>
        </w:rPr>
        <w:t>Mallard</w:t>
      </w:r>
      <w:proofErr w:type="spellEnd"/>
      <w:r w:rsidR="006E2CC5">
        <w:rPr>
          <w:rFonts w:ascii="Arial" w:hAnsi="Arial" w:cs="Arial"/>
          <w:sz w:val="24"/>
          <w:szCs w:val="24"/>
        </w:rPr>
        <w:t xml:space="preserve"> Martins Guimarães</w:t>
      </w:r>
    </w:p>
    <w:p w14:paraId="1445093D" w14:textId="1EE48656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</w:p>
    <w:p w14:paraId="6C5F7DB4" w14:textId="0633DD8B" w:rsidR="00095212" w:rsidRPr="00AC50A8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 w:rsidRPr="00AC50A8">
        <w:rPr>
          <w:rFonts w:ascii="Arial" w:hAnsi="Arial" w:cs="Arial"/>
          <w:sz w:val="24"/>
          <w:szCs w:val="24"/>
        </w:rPr>
        <w:t>3</w:t>
      </w:r>
      <w:r w:rsidR="006E2CC5">
        <w:rPr>
          <w:rFonts w:ascii="Arial" w:hAnsi="Arial" w:cs="Arial"/>
          <w:sz w:val="24"/>
          <w:szCs w:val="24"/>
        </w:rPr>
        <w:t>5</w:t>
      </w:r>
      <w:r w:rsidRPr="00AC50A8">
        <w:rPr>
          <w:rFonts w:ascii="Arial" w:hAnsi="Arial" w:cs="Arial"/>
          <w:sz w:val="24"/>
          <w:szCs w:val="24"/>
        </w:rPr>
        <w:t xml:space="preserve"> folhas</w:t>
      </w:r>
    </w:p>
    <w:p w14:paraId="26665EEC" w14:textId="2572BFB2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Sete Lagoas</w:t>
      </w:r>
      <w:r w:rsidRPr="00AC50A8">
        <w:rPr>
          <w:rFonts w:ascii="Arial" w:hAnsi="Arial" w:cs="Arial"/>
          <w:sz w:val="24"/>
          <w:szCs w:val="24"/>
        </w:rPr>
        <w:t>, Minas Gerais, 202</w:t>
      </w:r>
      <w:r>
        <w:rPr>
          <w:rFonts w:ascii="Arial" w:hAnsi="Arial" w:cs="Arial"/>
          <w:sz w:val="24"/>
          <w:szCs w:val="24"/>
        </w:rPr>
        <w:t>4.</w:t>
      </w:r>
    </w:p>
    <w:p w14:paraId="40545961" w14:textId="6E08F75A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Orientador:</w:t>
      </w:r>
      <w:r w:rsidR="00296FFE">
        <w:rPr>
          <w:rFonts w:ascii="Arial" w:hAnsi="Arial" w:cs="Arial"/>
          <w:sz w:val="24"/>
          <w:szCs w:val="24"/>
        </w:rPr>
        <w:t xml:space="preserve"> Prof. Dr. Ivan Silva Andrade</w:t>
      </w:r>
      <w:r>
        <w:rPr>
          <w:rFonts w:ascii="Arial" w:hAnsi="Arial" w:cs="Arial"/>
          <w:sz w:val="24"/>
          <w:szCs w:val="24"/>
        </w:rPr>
        <w:t>.</w:t>
      </w:r>
    </w:p>
    <w:p w14:paraId="7EF5A950" w14:textId="77777777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Palavras-chave: </w:t>
      </w:r>
    </w:p>
    <w:p w14:paraId="316D626A" w14:textId="20369996" w:rsidR="00095212" w:rsidRP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095212">
        <w:rPr>
          <w:rFonts w:ascii="Arial" w:hAnsi="Arial" w:cs="Arial"/>
          <w:sz w:val="24"/>
          <w:szCs w:val="24"/>
        </w:rPr>
        <w:t>1.</w:t>
      </w:r>
      <w:r w:rsidRPr="00095212">
        <w:rPr>
          <w:rFonts w:ascii="Arial" w:hAnsi="Arial" w:cs="Arial"/>
          <w:color w:val="000000"/>
          <w:sz w:val="24"/>
          <w:szCs w:val="24"/>
        </w:rPr>
        <w:t xml:space="preserve"> Doença </w:t>
      </w:r>
      <w:proofErr w:type="spellStart"/>
      <w:r w:rsidRPr="00095212">
        <w:rPr>
          <w:rFonts w:ascii="Arial" w:hAnsi="Arial" w:cs="Arial"/>
          <w:color w:val="000000"/>
          <w:sz w:val="24"/>
          <w:szCs w:val="24"/>
        </w:rPr>
        <w:t>Periimplantar</w:t>
      </w:r>
      <w:proofErr w:type="spellEnd"/>
      <w:r w:rsidRPr="00095212">
        <w:rPr>
          <w:rFonts w:ascii="Arial" w:hAnsi="Arial" w:cs="Arial"/>
          <w:sz w:val="24"/>
          <w:szCs w:val="24"/>
        </w:rPr>
        <w:t xml:space="preserve">. 2. </w:t>
      </w:r>
      <w:r w:rsidRPr="00095212">
        <w:rPr>
          <w:rFonts w:ascii="Arial" w:hAnsi="Arial" w:cs="Arial"/>
          <w:color w:val="000000"/>
          <w:sz w:val="24"/>
          <w:szCs w:val="24"/>
        </w:rPr>
        <w:t>Implante</w:t>
      </w:r>
      <w:r w:rsidRPr="00095212">
        <w:rPr>
          <w:rFonts w:ascii="Arial" w:hAnsi="Arial" w:cs="Arial"/>
          <w:sz w:val="24"/>
          <w:szCs w:val="24"/>
        </w:rPr>
        <w:t>. 3.</w:t>
      </w:r>
      <w:r w:rsidRPr="00095212">
        <w:rPr>
          <w:rFonts w:ascii="Arial" w:hAnsi="Arial" w:cs="Arial"/>
          <w:color w:val="000000"/>
          <w:sz w:val="24"/>
          <w:szCs w:val="24"/>
        </w:rPr>
        <w:t xml:space="preserve"> Perda Óssea em Implantes</w:t>
      </w:r>
    </w:p>
    <w:p w14:paraId="4C655C31" w14:textId="77777777" w:rsidR="00095212" w:rsidRDefault="00095212" w:rsidP="0009521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78E9BEA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5005139" w14:textId="77777777" w:rsidR="00095212" w:rsidRPr="006574E8" w:rsidRDefault="00095212" w:rsidP="00095212">
      <w:pPr>
        <w:spacing w:line="360" w:lineRule="auto"/>
        <w:jc w:val="both"/>
        <w:rPr>
          <w:rFonts w:ascii="Arial" w:eastAsia="Bembo" w:hAnsi="Arial" w:cs="Arial"/>
          <w:sz w:val="24"/>
          <w:szCs w:val="24"/>
        </w:rPr>
      </w:pPr>
    </w:p>
    <w:p w14:paraId="5838E327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6F3B24" w14:textId="1D0DAC60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000000"/>
        </w:rPr>
        <w:t>;;</w:t>
      </w:r>
      <w:r w:rsidRPr="00C40138">
        <w:rPr>
          <w:rFonts w:ascii="Arial" w:hAnsi="Arial" w:cs="Arial"/>
          <w:color w:val="000000"/>
        </w:rPr>
        <w:t xml:space="preserve"> </w:t>
      </w:r>
    </w:p>
    <w:p w14:paraId="5B3CA41A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07052FC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02C69B6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2E02EA1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D69A337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8A74ED2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5879FF7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F1079C2" w14:textId="07C20219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8D732B4" w14:textId="32C0F104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EB0730" w14:textId="75E8AC1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A1EE138" w14:textId="0DB30CB8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8FBAD8F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BD234B3" w14:textId="77777777" w:rsidR="00095212" w:rsidRDefault="00095212" w:rsidP="0009521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61BD5B3" w14:textId="77777777" w:rsidR="00095212" w:rsidRDefault="00095212" w:rsidP="00095212">
      <w:pPr>
        <w:spacing w:line="480" w:lineRule="auto"/>
        <w:jc w:val="center"/>
        <w:rPr>
          <w:rStyle w:val="RefernciaIntensa"/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E8DA95" wp14:editId="32167C84">
                <wp:simplePos x="0" y="0"/>
                <wp:positionH relativeFrom="column">
                  <wp:posOffset>5130166</wp:posOffset>
                </wp:positionH>
                <wp:positionV relativeFrom="paragraph">
                  <wp:posOffset>-747395</wp:posOffset>
                </wp:positionV>
                <wp:extent cx="609600" cy="742950"/>
                <wp:effectExtent l="0" t="0" r="0" b="0"/>
                <wp:wrapNone/>
                <wp:docPr id="59" name="Retângulo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52844" id="Retângulo 59" o:spid="_x0000_s1026" style="position:absolute;margin-left:403.95pt;margin-top:-58.85pt;width:48pt;height:5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" stroked="f"/>
            </w:pict>
          </mc:Fallback>
        </mc:AlternateContent>
      </w:r>
      <w:r w:rsidRPr="0038387F">
        <w:rPr>
          <w:rFonts w:ascii="Arial" w:hAnsi="Arial" w:cs="Arial"/>
          <w:b/>
          <w:noProof/>
          <w:sz w:val="36"/>
          <w:szCs w:val="36"/>
          <w:lang w:val="en-US"/>
        </w:rPr>
        <w:drawing>
          <wp:inline distT="0" distB="0" distL="0" distR="0" wp14:anchorId="23B3AD7F" wp14:editId="3F1396F0">
            <wp:extent cx="3429000" cy="830525"/>
            <wp:effectExtent l="0" t="0" r="0" b="8255"/>
            <wp:docPr id="56" name="Imagem 56" descr="Macintosh HD:Users:rosanaono:Downloads:02-LOGOFACSETE-02 (1)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rosanaono:Downloads:02-LOGOFACSETE-02 (1)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280" cy="832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D77EB" w14:textId="77777777" w:rsidR="00715033" w:rsidRDefault="00095212" w:rsidP="00715033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33B0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9238B2" wp14:editId="1D95F7C2">
                <wp:simplePos x="0" y="0"/>
                <wp:positionH relativeFrom="column">
                  <wp:posOffset>5283200</wp:posOffset>
                </wp:positionH>
                <wp:positionV relativeFrom="paragraph">
                  <wp:posOffset>-692785</wp:posOffset>
                </wp:positionV>
                <wp:extent cx="505460" cy="382270"/>
                <wp:effectExtent l="0" t="0" r="8890" b="0"/>
                <wp:wrapNone/>
                <wp:docPr id="58" name="Retângulo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5460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8A18D8" id="Retângulo 58" o:spid="_x0000_s1026" style="position:absolute;margin-left:416pt;margin-top:-54.55pt;width:39.8pt;height:30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" stroked="f"/>
            </w:pict>
          </mc:Fallback>
        </mc:AlternateContent>
      </w:r>
      <w:r w:rsidRPr="00E33B08">
        <w:rPr>
          <w:rFonts w:ascii="Arial" w:hAnsi="Arial" w:cs="Arial"/>
          <w:b/>
          <w:bCs/>
          <w:sz w:val="24"/>
          <w:szCs w:val="24"/>
        </w:rPr>
        <w:t>REGULAMENTO GERAL DE MONOGRAFIA DA</w:t>
      </w:r>
    </w:p>
    <w:p w14:paraId="12DE257F" w14:textId="0CF5D8DE" w:rsidR="00095212" w:rsidRPr="00E33B08" w:rsidRDefault="00095212" w:rsidP="00715033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33B08">
        <w:rPr>
          <w:rFonts w:ascii="Arial" w:hAnsi="Arial" w:cs="Arial"/>
          <w:b/>
          <w:bCs/>
          <w:sz w:val="24"/>
          <w:szCs w:val="24"/>
        </w:rPr>
        <w:t>PÓS-GRADUAÇÃO DA FACSETE</w:t>
      </w:r>
    </w:p>
    <w:p w14:paraId="6F513A9F" w14:textId="77777777" w:rsidR="00095212" w:rsidRPr="00E33B08" w:rsidRDefault="00095212" w:rsidP="0009521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E33B08">
        <w:rPr>
          <w:rFonts w:ascii="Arial" w:hAnsi="Arial" w:cs="Arial"/>
          <w:b/>
          <w:bCs/>
          <w:sz w:val="24"/>
          <w:szCs w:val="24"/>
        </w:rPr>
        <w:t>TERMO DE APROVAÇÃO</w:t>
      </w:r>
    </w:p>
    <w:p w14:paraId="1212D6C7" w14:textId="77777777" w:rsidR="00095212" w:rsidRPr="0038387F" w:rsidRDefault="00095212" w:rsidP="000952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14:paraId="77C63874" w14:textId="1CD82E06" w:rsidR="00095212" w:rsidRPr="00E33B08" w:rsidRDefault="00095212" w:rsidP="000952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Pr="00E33B08">
        <w:rPr>
          <w:rFonts w:ascii="Arial" w:hAnsi="Arial" w:cs="Arial"/>
          <w:sz w:val="24"/>
          <w:szCs w:val="24"/>
        </w:rPr>
        <w:t xml:space="preserve"> alun</w:t>
      </w:r>
      <w:r>
        <w:rPr>
          <w:rFonts w:ascii="Arial" w:hAnsi="Arial" w:cs="Arial"/>
          <w:sz w:val="24"/>
          <w:szCs w:val="24"/>
        </w:rPr>
        <w:t>o</w:t>
      </w:r>
      <w:r w:rsidRPr="00E33B08">
        <w:rPr>
          <w:rFonts w:ascii="Arial" w:hAnsi="Arial" w:cs="Arial"/>
          <w:sz w:val="24"/>
          <w:szCs w:val="24"/>
        </w:rPr>
        <w:t xml:space="preserve">, </w:t>
      </w:r>
      <w:r w:rsidR="006E2CC5">
        <w:rPr>
          <w:rFonts w:ascii="Arial" w:hAnsi="Arial" w:cs="Arial"/>
          <w:sz w:val="24"/>
          <w:szCs w:val="24"/>
        </w:rPr>
        <w:t xml:space="preserve">Rafael </w:t>
      </w:r>
      <w:proofErr w:type="spellStart"/>
      <w:r w:rsidR="006E2CC5">
        <w:rPr>
          <w:rFonts w:ascii="Arial" w:hAnsi="Arial" w:cs="Arial"/>
          <w:sz w:val="24"/>
          <w:szCs w:val="24"/>
        </w:rPr>
        <w:t>Mallard</w:t>
      </w:r>
      <w:proofErr w:type="spellEnd"/>
      <w:r w:rsidR="006E2CC5">
        <w:rPr>
          <w:rFonts w:ascii="Arial" w:hAnsi="Arial" w:cs="Arial"/>
          <w:sz w:val="24"/>
          <w:szCs w:val="24"/>
        </w:rPr>
        <w:t xml:space="preserve"> Martins Guimarães</w:t>
      </w:r>
      <w:r w:rsidRPr="00E33B08">
        <w:rPr>
          <w:rFonts w:ascii="Arial" w:hAnsi="Arial" w:cs="Arial"/>
          <w:sz w:val="24"/>
          <w:szCs w:val="24"/>
        </w:rPr>
        <w:t>, matriculad</w:t>
      </w:r>
      <w:r>
        <w:rPr>
          <w:rFonts w:ascii="Arial" w:hAnsi="Arial" w:cs="Arial"/>
          <w:sz w:val="24"/>
          <w:szCs w:val="24"/>
        </w:rPr>
        <w:t>o</w:t>
      </w:r>
      <w:r w:rsidRPr="00E33B08">
        <w:rPr>
          <w:rFonts w:ascii="Arial" w:hAnsi="Arial" w:cs="Arial"/>
          <w:sz w:val="24"/>
          <w:szCs w:val="24"/>
        </w:rPr>
        <w:t xml:space="preserve"> no Curso de Especialização em </w:t>
      </w:r>
      <w:r>
        <w:rPr>
          <w:rFonts w:ascii="Arial" w:hAnsi="Arial" w:cs="Arial"/>
          <w:sz w:val="24"/>
          <w:szCs w:val="24"/>
        </w:rPr>
        <w:t>Periodontia</w:t>
      </w:r>
      <w:r w:rsidRPr="00E33B08">
        <w:rPr>
          <w:rFonts w:ascii="Arial" w:hAnsi="Arial" w:cs="Arial"/>
          <w:sz w:val="24"/>
          <w:szCs w:val="24"/>
        </w:rPr>
        <w:t xml:space="preserve">, apresentou e defendeu a presente Monografia, tendo sido considerada </w:t>
      </w:r>
      <w:r w:rsidRPr="00E33B08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(</w:t>
      </w:r>
      <w:r w:rsidRPr="00E33B08">
        <w:rPr>
          <w:rFonts w:ascii="Arial" w:hAnsi="Arial" w:cs="Arial"/>
          <w:b/>
          <w:sz w:val="24"/>
          <w:szCs w:val="24"/>
        </w:rPr>
        <w:tab/>
      </w:r>
      <w:r w:rsidRPr="00E33B08">
        <w:rPr>
          <w:rFonts w:ascii="Arial" w:hAnsi="Arial" w:cs="Arial"/>
          <w:b/>
          <w:sz w:val="24"/>
          <w:szCs w:val="24"/>
        </w:rPr>
        <w:tab/>
      </w:r>
      <w:r w:rsidRPr="00E33B08">
        <w:rPr>
          <w:rFonts w:ascii="Arial" w:hAnsi="Arial" w:cs="Arial"/>
          <w:b/>
          <w:sz w:val="24"/>
          <w:szCs w:val="24"/>
        </w:rPr>
        <w:tab/>
        <w:t>)</w:t>
      </w:r>
    </w:p>
    <w:p w14:paraId="0A70A1C5" w14:textId="77777777" w:rsidR="00095212" w:rsidRPr="00C206AF" w:rsidRDefault="00095212" w:rsidP="000952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360" w:lineRule="auto"/>
        <w:rPr>
          <w:rFonts w:ascii="Arial" w:hAnsi="Arial" w:cs="Arial"/>
          <w:sz w:val="28"/>
        </w:rPr>
      </w:pPr>
    </w:p>
    <w:p w14:paraId="1DFABE23" w14:textId="77777777" w:rsidR="00095212" w:rsidRPr="00C206AF" w:rsidRDefault="00095212" w:rsidP="00095212">
      <w:pPr>
        <w:autoSpaceDE w:val="0"/>
        <w:autoSpaceDN w:val="0"/>
        <w:adjustRightInd w:val="0"/>
        <w:rPr>
          <w:rFonts w:ascii="Arial" w:hAnsi="Arial" w:cs="Arial"/>
        </w:rPr>
      </w:pPr>
    </w:p>
    <w:p w14:paraId="375D07B4" w14:textId="45926107" w:rsidR="00095212" w:rsidRPr="00C206AF" w:rsidRDefault="00095212" w:rsidP="00095212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>SETE LAGOAS</w:t>
      </w:r>
      <w:r w:rsidRPr="00C206AF">
        <w:rPr>
          <w:rFonts w:ascii="Arial" w:hAnsi="Arial" w:cs="Arial"/>
        </w:rPr>
        <w:t>___/___/___.</w:t>
      </w:r>
    </w:p>
    <w:p w14:paraId="06FD46B5" w14:textId="77777777" w:rsidR="00095212" w:rsidRPr="00C206AF" w:rsidRDefault="00095212" w:rsidP="00095212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14:paraId="3D8E37B7" w14:textId="77777777" w:rsidR="00095212" w:rsidRDefault="00095212" w:rsidP="00095212">
      <w:pPr>
        <w:autoSpaceDE w:val="0"/>
        <w:autoSpaceDN w:val="0"/>
        <w:adjustRightInd w:val="0"/>
        <w:ind w:right="-4892"/>
        <w:rPr>
          <w:rFonts w:ascii="Arial" w:hAnsi="Arial" w:cs="Arial"/>
        </w:rPr>
      </w:pPr>
    </w:p>
    <w:p w14:paraId="13FC3688" w14:textId="77777777" w:rsidR="00095212" w:rsidRPr="00D97E5A" w:rsidRDefault="00095212" w:rsidP="00095212">
      <w:pPr>
        <w:autoSpaceDE w:val="0"/>
        <w:autoSpaceDN w:val="0"/>
        <w:adjustRightInd w:val="0"/>
        <w:ind w:right="-4892"/>
        <w:rPr>
          <w:rFonts w:ascii="Arial" w:hAnsi="Arial" w:cs="Arial"/>
        </w:rPr>
      </w:pPr>
      <w:r w:rsidRPr="00C206AF">
        <w:rPr>
          <w:rFonts w:ascii="Arial" w:hAnsi="Arial" w:cs="Arial"/>
        </w:rPr>
        <w:t>_______________</w:t>
      </w:r>
      <w:r>
        <w:rPr>
          <w:rFonts w:ascii="Arial" w:hAnsi="Arial" w:cs="Arial"/>
        </w:rPr>
        <w:t>________________</w:t>
      </w:r>
    </w:p>
    <w:p w14:paraId="4DC4CB15" w14:textId="2A6274EE" w:rsidR="00095212" w:rsidRPr="00296FFE" w:rsidRDefault="00095212" w:rsidP="00095212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296FFE">
        <w:rPr>
          <w:rFonts w:ascii="Arial" w:hAnsi="Arial" w:cs="Arial"/>
          <w:bCs/>
        </w:rPr>
        <w:t xml:space="preserve">- Prof. </w:t>
      </w:r>
      <w:r w:rsidR="00296FFE" w:rsidRPr="00296FFE">
        <w:rPr>
          <w:rFonts w:ascii="Arial" w:hAnsi="Arial" w:cs="Arial"/>
          <w:sz w:val="24"/>
          <w:szCs w:val="24"/>
        </w:rPr>
        <w:t>Dr. Ivan Silva Andrade</w:t>
      </w:r>
    </w:p>
    <w:p w14:paraId="38547B82" w14:textId="77777777" w:rsidR="00095212" w:rsidRPr="00296FFE" w:rsidRDefault="00095212" w:rsidP="00095212">
      <w:pPr>
        <w:autoSpaceDE w:val="0"/>
        <w:autoSpaceDN w:val="0"/>
        <w:adjustRightInd w:val="0"/>
        <w:ind w:right="-8365"/>
        <w:rPr>
          <w:rFonts w:ascii="Arial" w:hAnsi="Arial" w:cs="Arial"/>
        </w:rPr>
      </w:pPr>
      <w:r w:rsidRPr="00296FFE">
        <w:rPr>
          <w:rFonts w:ascii="Arial" w:hAnsi="Arial" w:cs="Arial"/>
        </w:rPr>
        <w:t>________________________________</w:t>
      </w:r>
    </w:p>
    <w:p w14:paraId="1C130365" w14:textId="6D9BA379" w:rsidR="00095212" w:rsidRPr="00296FFE" w:rsidRDefault="00095212" w:rsidP="00095212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296FFE">
        <w:rPr>
          <w:rFonts w:ascii="Arial" w:hAnsi="Arial" w:cs="Arial"/>
          <w:bCs/>
        </w:rPr>
        <w:t>- Prof.</w:t>
      </w:r>
      <w:r w:rsidR="00296FFE" w:rsidRPr="00296FFE">
        <w:rPr>
          <w:rFonts w:ascii="Arial" w:hAnsi="Arial" w:cs="Arial"/>
          <w:bCs/>
        </w:rPr>
        <w:t xml:space="preserve"> Dr.</w:t>
      </w:r>
      <w:r w:rsidR="00296FFE">
        <w:rPr>
          <w:rFonts w:ascii="Arial" w:hAnsi="Arial" w:cs="Arial"/>
          <w:bCs/>
        </w:rPr>
        <w:t xml:space="preserve"> </w:t>
      </w:r>
      <w:r w:rsidR="00296FFE" w:rsidRPr="00296FFE">
        <w:rPr>
          <w:rFonts w:ascii="Arial" w:hAnsi="Arial" w:cs="Arial"/>
          <w:bCs/>
        </w:rPr>
        <w:t>Mário Pedro Amaral</w:t>
      </w:r>
    </w:p>
    <w:p w14:paraId="460DC61B" w14:textId="77777777" w:rsidR="00095212" w:rsidRPr="00296FFE" w:rsidRDefault="00095212" w:rsidP="00095212">
      <w:pPr>
        <w:autoSpaceDE w:val="0"/>
        <w:autoSpaceDN w:val="0"/>
        <w:adjustRightInd w:val="0"/>
        <w:ind w:right="-4538"/>
        <w:rPr>
          <w:rFonts w:ascii="Arial" w:hAnsi="Arial" w:cs="Arial"/>
          <w:bCs/>
        </w:rPr>
      </w:pPr>
      <w:bookmarkStart w:id="0" w:name="_GoBack"/>
      <w:bookmarkEnd w:id="0"/>
      <w:r w:rsidRPr="00296FFE">
        <w:rPr>
          <w:rFonts w:ascii="Arial" w:hAnsi="Arial" w:cs="Arial"/>
          <w:bCs/>
        </w:rPr>
        <w:t>_________________________________</w:t>
      </w:r>
    </w:p>
    <w:p w14:paraId="1975E542" w14:textId="637FB13C" w:rsidR="00095212" w:rsidRPr="00296FFE" w:rsidRDefault="00095212" w:rsidP="00095212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296FFE">
        <w:rPr>
          <w:rFonts w:ascii="Arial" w:hAnsi="Arial" w:cs="Arial"/>
          <w:bCs/>
        </w:rPr>
        <w:t>- Prof.</w:t>
      </w:r>
      <w:r w:rsidR="00296FFE">
        <w:rPr>
          <w:rFonts w:ascii="Arial" w:hAnsi="Arial" w:cs="Arial"/>
          <w:bCs/>
        </w:rPr>
        <w:t xml:space="preserve"> Jorge Mansur Miranda</w:t>
      </w:r>
    </w:p>
    <w:p w14:paraId="0F25F25F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DCFD57E" w14:textId="1BA13538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1D8B6583" w14:textId="77777777" w:rsidR="00095212" w:rsidRDefault="0009521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693E1857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DEDICATÓRIA</w:t>
      </w:r>
    </w:p>
    <w:p w14:paraId="0E38AC15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F2E5960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027971C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9D35ED">
        <w:rPr>
          <w:rFonts w:ascii="Arial" w:hAnsi="Arial" w:cs="Arial"/>
          <w:bCs/>
          <w:sz w:val="24"/>
          <w:szCs w:val="24"/>
        </w:rPr>
        <w:t xml:space="preserve">Aos </w:t>
      </w:r>
      <w:r w:rsidRPr="009D35ED">
        <w:rPr>
          <w:rFonts w:ascii="Arial" w:hAnsi="Arial" w:cs="Arial"/>
          <w:sz w:val="24"/>
          <w:szCs w:val="24"/>
        </w:rPr>
        <w:t>professores do curso</w:t>
      </w:r>
      <w:r>
        <w:rPr>
          <w:rFonts w:ascii="Arial" w:hAnsi="Arial" w:cs="Arial"/>
          <w:sz w:val="24"/>
          <w:szCs w:val="24"/>
        </w:rPr>
        <w:t xml:space="preserve">, </w:t>
      </w:r>
      <w:r w:rsidRPr="009D35ED">
        <w:rPr>
          <w:rFonts w:ascii="Arial" w:hAnsi="Arial" w:cs="Arial"/>
          <w:bCs/>
          <w:sz w:val="24"/>
          <w:szCs w:val="24"/>
        </w:rPr>
        <w:t>pelos conhecimentos compartilhados.</w:t>
      </w:r>
    </w:p>
    <w:p w14:paraId="29DCE1D8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9D0D8B0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9D35ED">
        <w:rPr>
          <w:rFonts w:ascii="Arial" w:hAnsi="Arial" w:cs="Arial"/>
          <w:bCs/>
          <w:sz w:val="24"/>
          <w:szCs w:val="24"/>
        </w:rPr>
        <w:t xml:space="preserve">Aos </w:t>
      </w:r>
      <w:r w:rsidRPr="009D35ED">
        <w:rPr>
          <w:rFonts w:ascii="Arial" w:hAnsi="Arial" w:cs="Arial"/>
          <w:sz w:val="24"/>
          <w:szCs w:val="24"/>
        </w:rPr>
        <w:t>colegas</w:t>
      </w:r>
      <w:r w:rsidRPr="009D35E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D35ED">
        <w:rPr>
          <w:rFonts w:ascii="Arial" w:hAnsi="Arial" w:cs="Arial"/>
          <w:bCs/>
          <w:sz w:val="24"/>
          <w:szCs w:val="24"/>
        </w:rPr>
        <w:t>pela boa convivência.</w:t>
      </w:r>
    </w:p>
    <w:p w14:paraId="7C159AC5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63DF78AA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9D35ED">
        <w:rPr>
          <w:rFonts w:ascii="Arial" w:hAnsi="Arial" w:cs="Arial"/>
          <w:bCs/>
          <w:sz w:val="24"/>
          <w:szCs w:val="24"/>
        </w:rPr>
        <w:t>Aos funcionários,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D35ED">
        <w:rPr>
          <w:rFonts w:ascii="Arial" w:hAnsi="Arial" w:cs="Arial"/>
          <w:bCs/>
          <w:sz w:val="24"/>
          <w:szCs w:val="24"/>
        </w:rPr>
        <w:t>pela dedicação aos alunos e pacientes.</w:t>
      </w:r>
    </w:p>
    <w:p w14:paraId="0F2510C4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1C00DE1C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9D35ED">
        <w:rPr>
          <w:rFonts w:ascii="Arial" w:hAnsi="Arial" w:cs="Arial"/>
          <w:bCs/>
          <w:sz w:val="24"/>
          <w:szCs w:val="24"/>
        </w:rPr>
        <w:t xml:space="preserve">Aos </w:t>
      </w:r>
      <w:r w:rsidRPr="009D35ED">
        <w:rPr>
          <w:rFonts w:ascii="Arial" w:hAnsi="Arial" w:cs="Arial"/>
          <w:sz w:val="24"/>
          <w:szCs w:val="24"/>
        </w:rPr>
        <w:t>pacientes</w:t>
      </w:r>
      <w:r w:rsidRPr="009D35E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D35ED">
        <w:rPr>
          <w:rFonts w:ascii="Arial" w:hAnsi="Arial" w:cs="Arial"/>
          <w:bCs/>
          <w:sz w:val="24"/>
          <w:szCs w:val="24"/>
        </w:rPr>
        <w:t>pela confiança.</w:t>
      </w:r>
    </w:p>
    <w:p w14:paraId="6855A6C5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</w:p>
    <w:p w14:paraId="38EBC229" w14:textId="77777777" w:rsidR="008B2AD5" w:rsidRPr="009D35ED" w:rsidRDefault="008B2AD5" w:rsidP="008B2AD5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9D35ED">
        <w:rPr>
          <w:rFonts w:ascii="Arial" w:hAnsi="Arial" w:cs="Arial"/>
          <w:bCs/>
          <w:sz w:val="24"/>
          <w:szCs w:val="24"/>
        </w:rPr>
        <w:t xml:space="preserve">À </w:t>
      </w:r>
      <w:r w:rsidRPr="009D35ED">
        <w:rPr>
          <w:rFonts w:ascii="Arial" w:hAnsi="Arial" w:cs="Arial"/>
          <w:sz w:val="24"/>
          <w:szCs w:val="24"/>
        </w:rPr>
        <w:t>minha família</w:t>
      </w:r>
      <w:r w:rsidRPr="009D35ED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D35ED">
        <w:rPr>
          <w:rFonts w:ascii="Arial" w:hAnsi="Arial" w:cs="Arial"/>
          <w:bCs/>
          <w:sz w:val="24"/>
          <w:szCs w:val="24"/>
        </w:rPr>
        <w:t>pelo estímulo.</w:t>
      </w:r>
    </w:p>
    <w:p w14:paraId="47847CA1" w14:textId="77777777" w:rsidR="008B2AD5" w:rsidRPr="009D35ED" w:rsidRDefault="008B2AD5" w:rsidP="008B2AD5">
      <w:pPr>
        <w:spacing w:line="240" w:lineRule="auto"/>
        <w:rPr>
          <w:rFonts w:ascii="Arial" w:hAnsi="Arial" w:cs="Arial"/>
          <w:sz w:val="24"/>
          <w:szCs w:val="24"/>
        </w:rPr>
      </w:pPr>
    </w:p>
    <w:p w14:paraId="40AE0F3E" w14:textId="77777777" w:rsidR="008B2AD5" w:rsidRPr="009D35ED" w:rsidRDefault="008B2AD5" w:rsidP="008B2AD5">
      <w:pPr>
        <w:spacing w:line="240" w:lineRule="auto"/>
        <w:rPr>
          <w:rFonts w:ascii="Arial" w:hAnsi="Arial" w:cs="Arial"/>
          <w:sz w:val="24"/>
          <w:szCs w:val="24"/>
        </w:rPr>
      </w:pPr>
    </w:p>
    <w:p w14:paraId="708BA6CC" w14:textId="77777777" w:rsidR="008B2AD5" w:rsidRPr="009D35ED" w:rsidRDefault="008B2AD5" w:rsidP="008B2A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88AC1D1" w14:textId="77777777" w:rsidR="008B2AD5" w:rsidRDefault="008B2AD5" w:rsidP="008B2A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E3A435F" w14:textId="77777777" w:rsidR="008B2AD5" w:rsidRDefault="008B2AD5" w:rsidP="008B2A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C37622F" w14:textId="77777777" w:rsidR="008B2AD5" w:rsidRDefault="008B2AD5" w:rsidP="008B2A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3BE9AA3" w14:textId="77777777" w:rsidR="008B2AD5" w:rsidRDefault="008B2AD5" w:rsidP="008B2AD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23F38D4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E740025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3367132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AA15843" w14:textId="14AD482F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6B6F349" w14:textId="43A02AE9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29AFBFE" w14:textId="3EC226D3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95847B1" w14:textId="0AC31F61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A978A0D" w14:textId="22980F4F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E900378" w14:textId="35E1EE28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77A4D06" w14:textId="69E9A682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3A5C66F" w14:textId="49BA57CE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CC75E9E" w14:textId="77777777" w:rsidR="00EA61C2" w:rsidRDefault="00EA61C2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F882AA7" w14:textId="5975BD16" w:rsidR="00095212" w:rsidRDefault="00485E7C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E3DC8C" wp14:editId="439D6866">
                <wp:simplePos x="0" y="0"/>
                <wp:positionH relativeFrom="column">
                  <wp:posOffset>4796790</wp:posOffset>
                </wp:positionH>
                <wp:positionV relativeFrom="paragraph">
                  <wp:posOffset>-728345</wp:posOffset>
                </wp:positionV>
                <wp:extent cx="1095375" cy="781050"/>
                <wp:effectExtent l="0" t="0" r="9525" b="0"/>
                <wp:wrapNone/>
                <wp:docPr id="8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7810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B0DDFD" id="Retângulo 8" o:spid="_x0000_s1026" style="position:absolute;margin-left:377.7pt;margin-top:-57.35pt;width:86.25pt;height:61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" fillcolor="white [3201]" stroked="f" strokeweight="1pt"/>
            </w:pict>
          </mc:Fallback>
        </mc:AlternateContent>
      </w:r>
    </w:p>
    <w:p w14:paraId="46AAACEC" w14:textId="1499135A" w:rsidR="008B2AD5" w:rsidRDefault="006161D1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B53959" wp14:editId="0E584AF8">
                <wp:simplePos x="0" y="0"/>
                <wp:positionH relativeFrom="column">
                  <wp:posOffset>4911090</wp:posOffset>
                </wp:positionH>
                <wp:positionV relativeFrom="paragraph">
                  <wp:posOffset>-614045</wp:posOffset>
                </wp:positionV>
                <wp:extent cx="1114425" cy="704850"/>
                <wp:effectExtent l="0" t="0" r="9525" b="0"/>
                <wp:wrapNone/>
                <wp:docPr id="13" name="E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704850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D051ED" id="Elipse 13" o:spid="_x0000_s1026" style="position:absolute;margin-left:386.7pt;margin-top:-48.35pt;width:87.75pt;height:55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" fillcolor="white [3201]" stroked="f" strokeweight="1pt">
                <v:stroke joinstyle="miter"/>
              </v:oval>
            </w:pict>
          </mc:Fallback>
        </mc:AlternateContent>
      </w:r>
    </w:p>
    <w:p w14:paraId="4840F141" w14:textId="77777777" w:rsidR="008B2AD5" w:rsidRDefault="008B2AD5" w:rsidP="008B2AD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AGRADECIMENTOS</w:t>
      </w:r>
    </w:p>
    <w:p w14:paraId="7E7422C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8680AA8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A6DB65B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F9AD68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Agradeço a Deus em primeiro lugar, pela força e coragem durante toda esta longa caminhada, a meus pais, que foram meu alicerce, minha fortaleza durante toda essa jornada.</w:t>
      </w:r>
    </w:p>
    <w:p w14:paraId="2E7E3B49" w14:textId="1CB8C6E8" w:rsidR="008B2AD5" w:rsidRDefault="008B2AD5" w:rsidP="008B2AD5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Aos familiares, que trilharam comigo as vitórias em busca desse sonho.</w:t>
      </w:r>
    </w:p>
    <w:p w14:paraId="3BB52474" w14:textId="23506CE2" w:rsidR="008B2AD5" w:rsidRDefault="008B2AD5" w:rsidP="008B2AD5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095212">
        <w:rPr>
          <w:rFonts w:ascii="Arial" w:hAnsi="Arial" w:cs="Arial"/>
          <w:sz w:val="24"/>
          <w:szCs w:val="24"/>
        </w:rPr>
        <w:t xml:space="preserve">o meu orientador, </w:t>
      </w:r>
      <w:r>
        <w:rPr>
          <w:rFonts w:ascii="Arial" w:hAnsi="Arial" w:cs="Arial"/>
          <w:sz w:val="24"/>
          <w:szCs w:val="24"/>
        </w:rPr>
        <w:t>por me orientar e incentivar a concluir o tão sonhado curso.</w:t>
      </w:r>
    </w:p>
    <w:p w14:paraId="6B5E1A9C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Arial" w:hAnsi="Arial" w:cs="Arial"/>
          <w:sz w:val="24"/>
          <w:szCs w:val="24"/>
        </w:rPr>
      </w:pPr>
    </w:p>
    <w:p w14:paraId="142FD1D4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9916EF0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B599427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6956107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BB8209C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1C7DD0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1B7860D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428E502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FE67F0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8A50358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D7E16D7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93F2812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16F11EF2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B3CECA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B507C9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9C99616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58F97EB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0C3E89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6BFAB7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2230686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4BE0A8A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9A70B08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685EDC8A" w14:textId="09362A68" w:rsidR="008B2AD5" w:rsidRDefault="006161D1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059226" wp14:editId="19F5597D">
                <wp:simplePos x="0" y="0"/>
                <wp:positionH relativeFrom="column">
                  <wp:posOffset>4987290</wp:posOffset>
                </wp:positionH>
                <wp:positionV relativeFrom="paragraph">
                  <wp:posOffset>-671195</wp:posOffset>
                </wp:positionV>
                <wp:extent cx="933450" cy="847725"/>
                <wp:effectExtent l="0" t="0" r="0" b="9525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84772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2C6FCCD" id="Elipse 15" o:spid="_x0000_s1026" style="position:absolute;margin-left:392.7pt;margin-top:-52.85pt;width:73.5pt;height:66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" fillcolor="white [3201]" stroked="f" strokeweight="1pt">
                <v:stroke joinstyle="miter"/>
              </v:oval>
            </w:pict>
          </mc:Fallback>
        </mc:AlternateContent>
      </w:r>
    </w:p>
    <w:p w14:paraId="1A3F8189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115931B9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5D54E97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334BC2B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192371C6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FD07C97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C489E85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8F6434A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6A8021C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09DD751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25A2574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675BA39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1A09B05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967F89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34B98B28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D1C5B7E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53EEC212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09980974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8AF639C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6B8D218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204CFBCF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44650918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Arial" w:hAnsi="Arial" w:cs="Arial"/>
          <w:b/>
          <w:sz w:val="24"/>
          <w:szCs w:val="24"/>
        </w:rPr>
      </w:pPr>
    </w:p>
    <w:p w14:paraId="731AAFD6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jc w:val="center"/>
        <w:rPr>
          <w:rFonts w:ascii="Arial,Italic" w:hAnsi="Arial,Italic" w:cs="Arial,Italic"/>
          <w:i/>
          <w:iCs/>
          <w:sz w:val="24"/>
          <w:szCs w:val="24"/>
        </w:rPr>
      </w:pPr>
      <w:r>
        <w:rPr>
          <w:rFonts w:ascii="Arial,Italic" w:hAnsi="Arial,Italic" w:cs="Arial,Italic"/>
          <w:i/>
          <w:iCs/>
          <w:sz w:val="24"/>
          <w:szCs w:val="24"/>
        </w:rPr>
        <w:t xml:space="preserve">‘’ Eu tentei 99 vezes e falhei. Mas na centésima tentativa eu </w:t>
      </w:r>
      <w:r>
        <w:rPr>
          <w:rFonts w:ascii="Arial" w:hAnsi="Arial" w:cs="Arial"/>
          <w:i/>
          <w:iCs/>
          <w:sz w:val="24"/>
          <w:szCs w:val="24"/>
        </w:rPr>
        <w:t xml:space="preserve">consegui. Nunca desista dos seus objetivos, mesmo que eles pareçam impossível. A próxima </w:t>
      </w:r>
      <w:r>
        <w:rPr>
          <w:rFonts w:ascii="Arial,Italic" w:hAnsi="Arial,Italic" w:cs="Arial,Italic"/>
          <w:i/>
          <w:iCs/>
          <w:sz w:val="24"/>
          <w:szCs w:val="24"/>
        </w:rPr>
        <w:t>tentativa pode ser a vitoriosa.’’</w:t>
      </w:r>
    </w:p>
    <w:p w14:paraId="61D8A7F1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Arial" w:hAnsi="Arial" w:cs="Arial"/>
          <w:i/>
          <w:iCs/>
          <w:sz w:val="24"/>
          <w:szCs w:val="24"/>
        </w:rPr>
      </w:pPr>
    </w:p>
    <w:p w14:paraId="4FAFA47D" w14:textId="77777777" w:rsidR="008B2AD5" w:rsidRDefault="008B2AD5" w:rsidP="008B2AD5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ALBERT EINSTEIN</w:t>
      </w:r>
    </w:p>
    <w:p w14:paraId="73C9A2AE" w14:textId="77777777" w:rsidR="00D45ABF" w:rsidRDefault="00D45ABF" w:rsidP="00D45ABF">
      <w:pPr>
        <w:jc w:val="center"/>
        <w:rPr>
          <w:rFonts w:ascii="Arial" w:hAnsi="Arial" w:cs="Arial"/>
          <w:b/>
        </w:rPr>
      </w:pPr>
    </w:p>
    <w:p w14:paraId="1972D284" w14:textId="77777777" w:rsidR="00D45ABF" w:rsidRDefault="00D45ABF" w:rsidP="00D45ABF">
      <w:pPr>
        <w:jc w:val="center"/>
        <w:rPr>
          <w:rFonts w:ascii="Arial" w:hAnsi="Arial" w:cs="Arial"/>
          <w:b/>
        </w:rPr>
      </w:pPr>
    </w:p>
    <w:p w14:paraId="6502DB9B" w14:textId="77777777" w:rsidR="00D45ABF" w:rsidRDefault="00D45ABF" w:rsidP="00D45ABF">
      <w:pPr>
        <w:jc w:val="center"/>
        <w:rPr>
          <w:rFonts w:ascii="Arial" w:hAnsi="Arial" w:cs="Arial"/>
          <w:b/>
        </w:rPr>
      </w:pPr>
    </w:p>
    <w:p w14:paraId="39AFB85A" w14:textId="07E5AAFA" w:rsidR="00D45ABF" w:rsidRDefault="00D45ABF" w:rsidP="00D45ABF">
      <w:pPr>
        <w:jc w:val="center"/>
        <w:rPr>
          <w:rFonts w:ascii="Arial" w:hAnsi="Arial" w:cs="Arial"/>
          <w:b/>
        </w:rPr>
      </w:pPr>
    </w:p>
    <w:p w14:paraId="17B854C1" w14:textId="5F6DF151" w:rsidR="00F3478D" w:rsidRDefault="00F3478D" w:rsidP="00D45ABF">
      <w:pPr>
        <w:jc w:val="center"/>
        <w:rPr>
          <w:rFonts w:ascii="Arial" w:hAnsi="Arial" w:cs="Arial"/>
          <w:b/>
        </w:rPr>
      </w:pPr>
    </w:p>
    <w:p w14:paraId="17CF9AC0" w14:textId="127087ED" w:rsidR="00095212" w:rsidRDefault="00095212" w:rsidP="00D45ABF">
      <w:pPr>
        <w:jc w:val="center"/>
        <w:rPr>
          <w:rFonts w:ascii="Arial" w:hAnsi="Arial" w:cs="Arial"/>
          <w:b/>
        </w:rPr>
      </w:pPr>
    </w:p>
    <w:p w14:paraId="021B5037" w14:textId="77777777" w:rsidR="00095212" w:rsidRDefault="00095212" w:rsidP="00D45ABF">
      <w:pPr>
        <w:jc w:val="center"/>
        <w:rPr>
          <w:rFonts w:ascii="Arial" w:hAnsi="Arial" w:cs="Arial"/>
          <w:b/>
        </w:rPr>
      </w:pPr>
    </w:p>
    <w:p w14:paraId="2C2436B9" w14:textId="6DC35AD5" w:rsidR="008B2AD5" w:rsidRPr="008B2AD5" w:rsidRDefault="00D45ABF" w:rsidP="008B2AD5">
      <w:pPr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8B2AD5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D8A079" wp14:editId="3B910BD7">
                <wp:simplePos x="0" y="0"/>
                <wp:positionH relativeFrom="column">
                  <wp:posOffset>4882515</wp:posOffset>
                </wp:positionH>
                <wp:positionV relativeFrom="paragraph">
                  <wp:posOffset>-594995</wp:posOffset>
                </wp:positionV>
                <wp:extent cx="1028700" cy="676275"/>
                <wp:effectExtent l="0" t="0" r="0" b="9525"/>
                <wp:wrapNone/>
                <wp:docPr id="5" name="Retângulo: Cantos Arredondado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67627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C2D1566" id="Retângulo: Cantos Arredondados 5" o:spid="_x0000_s1026" style="position:absolute;margin-left:384.45pt;margin-top:-46.85pt;width:81pt;height:53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" fillcolor="white [3201]" stroked="f" strokeweight="1pt">
                <v:stroke joinstyle="miter"/>
              </v:roundrect>
            </w:pict>
          </mc:Fallback>
        </mc:AlternateContent>
      </w:r>
      <w:r w:rsidR="008B2AD5" w:rsidRPr="008B2AD5">
        <w:rPr>
          <w:rFonts w:ascii="Arial" w:hAnsi="Arial" w:cs="Arial"/>
          <w:b/>
          <w:sz w:val="24"/>
          <w:szCs w:val="24"/>
        </w:rPr>
        <w:t>RESUMO</w:t>
      </w:r>
    </w:p>
    <w:p w14:paraId="04542CA1" w14:textId="2F9E7A37" w:rsidR="008B2AD5" w:rsidRPr="00C40138" w:rsidRDefault="008B2AD5" w:rsidP="008B2AD5">
      <w:pPr>
        <w:pStyle w:val="NormalWeb"/>
        <w:spacing w:line="360" w:lineRule="auto"/>
        <w:jc w:val="both"/>
        <w:rPr>
          <w:rFonts w:ascii="Arial" w:eastAsiaTheme="minorHAnsi" w:hAnsi="Arial" w:cs="Arial"/>
          <w:color w:val="000000"/>
          <w:lang w:eastAsia="en-US"/>
        </w:rPr>
      </w:pPr>
      <w:r>
        <w:rPr>
          <w:rFonts w:ascii="Arial" w:hAnsi="Arial" w:cs="Arial"/>
        </w:rPr>
        <w:t xml:space="preserve">As lesões </w:t>
      </w:r>
      <w:proofErr w:type="spellStart"/>
      <w:r>
        <w:rPr>
          <w:rFonts w:ascii="Arial" w:hAnsi="Arial" w:cs="Arial"/>
        </w:rPr>
        <w:t>peri</w:t>
      </w:r>
      <w:proofErr w:type="spellEnd"/>
      <w:r>
        <w:rPr>
          <w:rFonts w:ascii="Arial" w:hAnsi="Arial" w:cs="Arial"/>
        </w:rPr>
        <w:t>-implantar se destacam como as principais complicações associadas a implantes, podendo surgir num curto, médio ou longo prazo. De</w:t>
      </w:r>
      <w:r w:rsidRPr="007F674C">
        <w:rPr>
          <w:rFonts w:ascii="Arial" w:hAnsi="Arial" w:cs="Arial"/>
        </w:rPr>
        <w:t xml:space="preserve">ntre </w:t>
      </w:r>
      <w:r>
        <w:rPr>
          <w:rFonts w:ascii="Arial" w:hAnsi="Arial" w:cs="Arial"/>
        </w:rPr>
        <w:t>ess</w:t>
      </w:r>
      <w:r w:rsidRPr="007F674C">
        <w:rPr>
          <w:rFonts w:ascii="Arial" w:hAnsi="Arial" w:cs="Arial"/>
        </w:rPr>
        <w:t xml:space="preserve">as lesões pode-se citar a </w:t>
      </w:r>
      <w:proofErr w:type="spellStart"/>
      <w:r w:rsidRPr="007F674C">
        <w:rPr>
          <w:rFonts w:ascii="Arial" w:hAnsi="Arial" w:cs="Arial"/>
        </w:rPr>
        <w:t>mucosite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peri</w:t>
      </w:r>
      <w:proofErr w:type="spellEnd"/>
      <w:r>
        <w:rPr>
          <w:rFonts w:ascii="Arial" w:hAnsi="Arial" w:cs="Arial"/>
        </w:rPr>
        <w:t>-</w:t>
      </w:r>
      <w:r w:rsidRPr="007F674C">
        <w:rPr>
          <w:rFonts w:ascii="Arial" w:hAnsi="Arial" w:cs="Arial"/>
        </w:rPr>
        <w:t xml:space="preserve">implantar e a </w:t>
      </w:r>
      <w:proofErr w:type="spellStart"/>
      <w:r w:rsidRPr="007F674C">
        <w:rPr>
          <w:rFonts w:ascii="Arial" w:hAnsi="Arial" w:cs="Arial"/>
        </w:rPr>
        <w:t>peri</w:t>
      </w:r>
      <w:r>
        <w:rPr>
          <w:rFonts w:ascii="Arial" w:hAnsi="Arial" w:cs="Arial"/>
        </w:rPr>
        <w:t>-implantite</w:t>
      </w:r>
      <w:proofErr w:type="spellEnd"/>
      <w:r>
        <w:rPr>
          <w:rFonts w:ascii="Arial" w:hAnsi="Arial" w:cs="Arial"/>
        </w:rPr>
        <w:t>.</w:t>
      </w:r>
      <w:r>
        <w:rPr>
          <w:rFonts w:ascii="Arial" w:eastAsiaTheme="minorHAnsi" w:hAnsi="Arial" w:cs="Arial"/>
          <w:color w:val="000000"/>
          <w:lang w:eastAsia="en-US"/>
        </w:rPr>
        <w:t xml:space="preserve"> P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ara </w:t>
      </w:r>
      <w:r>
        <w:rPr>
          <w:rFonts w:ascii="Arial" w:hAnsi="Arial" w:cs="Arial"/>
        </w:rPr>
        <w:t>a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 </w:t>
      </w:r>
      <w:proofErr w:type="spellStart"/>
      <w:r w:rsidRPr="00C40138">
        <w:rPr>
          <w:rFonts w:ascii="Arial" w:eastAsiaTheme="minorHAnsi" w:hAnsi="Arial" w:cs="Arial"/>
          <w:color w:val="000000"/>
          <w:lang w:eastAsia="en-US"/>
        </w:rPr>
        <w:t>peri</w:t>
      </w:r>
      <w:r>
        <w:rPr>
          <w:rFonts w:ascii="Arial" w:eastAsiaTheme="minorHAnsi" w:hAnsi="Arial" w:cs="Arial"/>
          <w:color w:val="000000"/>
          <w:lang w:eastAsia="en-US"/>
        </w:rPr>
        <w:t>-</w:t>
      </w:r>
      <w:r w:rsidRPr="00C40138">
        <w:rPr>
          <w:rFonts w:ascii="Arial" w:eastAsiaTheme="minorHAnsi" w:hAnsi="Arial" w:cs="Arial"/>
          <w:color w:val="000000"/>
          <w:lang w:eastAsia="en-US"/>
        </w:rPr>
        <w:t>implantite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 xml:space="preserve">, a 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etiologia e tratamento teve como base os tratamentos para periodontite, já que ao redor dos implantes acometidos pela </w:t>
      </w:r>
      <w:proofErr w:type="spellStart"/>
      <w:r w:rsidRPr="00C40138">
        <w:rPr>
          <w:rFonts w:ascii="Arial" w:eastAsiaTheme="minorHAnsi" w:hAnsi="Arial" w:cs="Arial"/>
          <w:color w:val="000000"/>
          <w:lang w:eastAsia="en-US"/>
        </w:rPr>
        <w:t>peri</w:t>
      </w:r>
      <w:r>
        <w:rPr>
          <w:rFonts w:ascii="Arial" w:eastAsiaTheme="minorHAnsi" w:hAnsi="Arial" w:cs="Arial"/>
          <w:color w:val="000000"/>
          <w:lang w:eastAsia="en-US"/>
        </w:rPr>
        <w:t>-</w:t>
      </w:r>
      <w:r w:rsidRPr="00C40138">
        <w:rPr>
          <w:rFonts w:ascii="Arial" w:eastAsiaTheme="minorHAnsi" w:hAnsi="Arial" w:cs="Arial"/>
          <w:color w:val="000000"/>
          <w:lang w:eastAsia="en-US"/>
        </w:rPr>
        <w:t>implantite</w:t>
      </w:r>
      <w:proofErr w:type="spellEnd"/>
      <w:r w:rsidRPr="00C40138">
        <w:rPr>
          <w:rFonts w:ascii="Arial" w:eastAsiaTheme="minorHAnsi" w:hAnsi="Arial" w:cs="Arial"/>
          <w:color w:val="000000"/>
          <w:lang w:eastAsia="en-US"/>
        </w:rPr>
        <w:t xml:space="preserve"> também existe um complexo biofilme de </w:t>
      </w:r>
      <w:proofErr w:type="spellStart"/>
      <w:r w:rsidRPr="00C40138">
        <w:rPr>
          <w:rFonts w:ascii="Arial" w:eastAsiaTheme="minorHAnsi" w:hAnsi="Arial" w:cs="Arial"/>
          <w:color w:val="000000"/>
          <w:lang w:eastAsia="en-US"/>
        </w:rPr>
        <w:t>microorganismos</w:t>
      </w:r>
      <w:proofErr w:type="spellEnd"/>
      <w:r w:rsidRPr="00C40138">
        <w:rPr>
          <w:rFonts w:ascii="Arial" w:eastAsiaTheme="minorHAnsi" w:hAnsi="Arial" w:cs="Arial"/>
          <w:color w:val="000000"/>
          <w:lang w:eastAsia="en-US"/>
        </w:rPr>
        <w:t xml:space="preserve"> anaeróbios, dominado por bactérias Gram negativas. O objetivo deste estudo foi fazer uma revisão literária quanto à etiologia e tratamento da </w:t>
      </w:r>
      <w:proofErr w:type="spellStart"/>
      <w:r w:rsidRPr="00C40138">
        <w:rPr>
          <w:rFonts w:ascii="Arial" w:eastAsiaTheme="minorHAnsi" w:hAnsi="Arial" w:cs="Arial"/>
          <w:color w:val="000000"/>
          <w:lang w:eastAsia="en-US"/>
        </w:rPr>
        <w:t>peri</w:t>
      </w:r>
      <w:r>
        <w:rPr>
          <w:rFonts w:ascii="Arial" w:eastAsiaTheme="minorHAnsi" w:hAnsi="Arial" w:cs="Arial"/>
          <w:color w:val="000000"/>
          <w:lang w:eastAsia="en-US"/>
        </w:rPr>
        <w:t>-</w:t>
      </w:r>
      <w:r w:rsidRPr="00C40138">
        <w:rPr>
          <w:rFonts w:ascii="Arial" w:eastAsiaTheme="minorHAnsi" w:hAnsi="Arial" w:cs="Arial"/>
          <w:color w:val="000000"/>
          <w:lang w:eastAsia="en-US"/>
        </w:rPr>
        <w:t>implantite</w:t>
      </w:r>
      <w:proofErr w:type="spellEnd"/>
      <w:r w:rsidRPr="00C40138">
        <w:rPr>
          <w:rFonts w:ascii="Arial" w:eastAsiaTheme="minorHAnsi" w:hAnsi="Arial" w:cs="Arial"/>
          <w:color w:val="000000"/>
          <w:lang w:eastAsia="en-US"/>
        </w:rPr>
        <w:t>.  Os resultados demo</w:t>
      </w:r>
      <w:r>
        <w:rPr>
          <w:rFonts w:ascii="Arial" w:eastAsiaTheme="minorHAnsi" w:hAnsi="Arial" w:cs="Arial"/>
          <w:color w:val="000000"/>
          <w:lang w:eastAsia="en-US"/>
        </w:rPr>
        <w:t>n</w:t>
      </w:r>
      <w:r w:rsidRPr="00C40138">
        <w:rPr>
          <w:rFonts w:ascii="Arial" w:eastAsiaTheme="minorHAnsi" w:hAnsi="Arial" w:cs="Arial"/>
          <w:color w:val="000000"/>
          <w:lang w:eastAsia="en-US"/>
        </w:rPr>
        <w:t>straram que a doença</w:t>
      </w:r>
      <w:r>
        <w:rPr>
          <w:rFonts w:ascii="Arial" w:eastAsiaTheme="minorHAnsi" w:hAnsi="Arial" w:cs="Arial"/>
          <w:color w:val="000000"/>
          <w:lang w:eastAsia="en-US"/>
        </w:rPr>
        <w:t xml:space="preserve"> </w:t>
      </w:r>
      <w:proofErr w:type="spellStart"/>
      <w:r w:rsidRPr="00C40138">
        <w:rPr>
          <w:rFonts w:ascii="Arial" w:eastAsiaTheme="minorHAnsi" w:hAnsi="Arial" w:cs="Arial"/>
          <w:color w:val="000000"/>
          <w:lang w:eastAsia="en-US"/>
        </w:rPr>
        <w:t>peri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>-</w:t>
      </w:r>
      <w:r w:rsidRPr="00C40138">
        <w:rPr>
          <w:rFonts w:ascii="Arial" w:eastAsiaTheme="minorHAnsi" w:hAnsi="Arial" w:cs="Arial"/>
          <w:color w:val="000000"/>
          <w:lang w:eastAsia="en-US"/>
        </w:rPr>
        <w:t>implantar</w:t>
      </w:r>
      <w:r>
        <w:rPr>
          <w:rFonts w:ascii="Arial" w:eastAsiaTheme="minorHAnsi" w:hAnsi="Arial" w:cs="Arial"/>
          <w:color w:val="000000"/>
          <w:lang w:eastAsia="en-US"/>
        </w:rPr>
        <w:t xml:space="preserve"> </w:t>
      </w:r>
      <w:r w:rsidRPr="00C40138">
        <w:rPr>
          <w:rFonts w:ascii="Arial" w:eastAsiaTheme="minorHAnsi" w:hAnsi="Arial" w:cs="Arial"/>
          <w:color w:val="000000"/>
          <w:lang w:eastAsia="en-US"/>
        </w:rPr>
        <w:t>possu</w:t>
      </w:r>
      <w:r>
        <w:rPr>
          <w:rFonts w:ascii="Arial" w:eastAsiaTheme="minorHAnsi" w:hAnsi="Arial" w:cs="Arial"/>
          <w:color w:val="000000"/>
          <w:lang w:eastAsia="en-US"/>
        </w:rPr>
        <w:t>i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 etiologia multifatorial e o tratamento não deverá ser realizado de forma isolada, mas através de uma sequência de procedimentos terapêuticos que aumenta o potencial de desinfecção da lesão.</w:t>
      </w:r>
    </w:p>
    <w:p w14:paraId="2C40D2AA" w14:textId="77777777" w:rsidR="008B2AD5" w:rsidRPr="00C40138" w:rsidRDefault="008B2AD5" w:rsidP="008B2AD5">
      <w:pPr>
        <w:pStyle w:val="NormalWeb"/>
        <w:spacing w:line="360" w:lineRule="auto"/>
        <w:jc w:val="both"/>
        <w:rPr>
          <w:rFonts w:ascii="Arial" w:eastAsiaTheme="minorHAnsi" w:hAnsi="Arial" w:cs="Arial"/>
          <w:color w:val="000000"/>
          <w:lang w:eastAsia="en-US"/>
        </w:rPr>
      </w:pPr>
      <w:r w:rsidRPr="00C40138">
        <w:rPr>
          <w:rFonts w:ascii="Arial" w:eastAsiaTheme="minorHAnsi" w:hAnsi="Arial" w:cs="Arial"/>
          <w:b/>
          <w:color w:val="000000"/>
          <w:lang w:eastAsia="en-US"/>
        </w:rPr>
        <w:t>Palavras-chaves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: Doença </w:t>
      </w:r>
      <w:proofErr w:type="spellStart"/>
      <w:r w:rsidRPr="00C40138">
        <w:rPr>
          <w:rFonts w:ascii="Arial" w:eastAsiaTheme="minorHAnsi" w:hAnsi="Arial" w:cs="Arial"/>
          <w:color w:val="000000"/>
          <w:lang w:eastAsia="en-US"/>
        </w:rPr>
        <w:t>Periimplantar</w:t>
      </w:r>
      <w:proofErr w:type="spellEnd"/>
      <w:r>
        <w:rPr>
          <w:rFonts w:ascii="Arial" w:eastAsiaTheme="minorHAnsi" w:hAnsi="Arial" w:cs="Arial"/>
          <w:color w:val="000000"/>
          <w:lang w:eastAsia="en-US"/>
        </w:rPr>
        <w:t>;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 Implante</w:t>
      </w:r>
      <w:r>
        <w:rPr>
          <w:rFonts w:ascii="Arial" w:eastAsiaTheme="minorHAnsi" w:hAnsi="Arial" w:cs="Arial"/>
          <w:color w:val="000000"/>
          <w:lang w:eastAsia="en-US"/>
        </w:rPr>
        <w:t>;</w:t>
      </w:r>
      <w:r w:rsidRPr="00C40138">
        <w:rPr>
          <w:rFonts w:ascii="Arial" w:eastAsiaTheme="minorHAnsi" w:hAnsi="Arial" w:cs="Arial"/>
          <w:color w:val="000000"/>
          <w:lang w:eastAsia="en-US"/>
        </w:rPr>
        <w:t xml:space="preserve"> Perda Óssea em Implantes</w:t>
      </w:r>
      <w:r>
        <w:rPr>
          <w:rFonts w:ascii="Arial" w:eastAsiaTheme="minorHAnsi" w:hAnsi="Arial" w:cs="Arial"/>
          <w:color w:val="000000"/>
          <w:lang w:eastAsia="en-US"/>
        </w:rPr>
        <w:t>.</w:t>
      </w:r>
    </w:p>
    <w:p w14:paraId="4DDE83BF" w14:textId="77777777" w:rsidR="008B2AD5" w:rsidRPr="00C40138" w:rsidRDefault="008B2AD5" w:rsidP="008B2AD5">
      <w:pPr>
        <w:pStyle w:val="NormalWeb"/>
        <w:spacing w:line="360" w:lineRule="auto"/>
        <w:jc w:val="both"/>
        <w:rPr>
          <w:rFonts w:ascii="Arial" w:eastAsiaTheme="minorHAnsi" w:hAnsi="Arial" w:cs="Arial"/>
          <w:color w:val="000000"/>
          <w:sz w:val="23"/>
          <w:szCs w:val="23"/>
          <w:lang w:eastAsia="en-US"/>
        </w:rPr>
      </w:pPr>
    </w:p>
    <w:p w14:paraId="6C7114DE" w14:textId="77777777" w:rsidR="008B2AD5" w:rsidRPr="0040523B" w:rsidRDefault="008B2AD5" w:rsidP="008B2AD5">
      <w:pPr>
        <w:jc w:val="center"/>
        <w:rPr>
          <w:rFonts w:ascii="Arial" w:hAnsi="Arial" w:cs="Arial"/>
          <w:b/>
          <w:sz w:val="28"/>
          <w:szCs w:val="28"/>
        </w:rPr>
      </w:pPr>
    </w:p>
    <w:p w14:paraId="14B907F4" w14:textId="77777777" w:rsidR="00D45ABF" w:rsidRDefault="00D45ABF" w:rsidP="00D45ABF">
      <w:pPr>
        <w:pStyle w:val="Default"/>
      </w:pPr>
    </w:p>
    <w:p w14:paraId="1972D63D" w14:textId="77777777" w:rsidR="00D45ABF" w:rsidRDefault="00D45ABF" w:rsidP="00D45ABF">
      <w:pPr>
        <w:pStyle w:val="Default"/>
      </w:pPr>
    </w:p>
    <w:p w14:paraId="65919748" w14:textId="77777777" w:rsidR="00D45ABF" w:rsidRDefault="00D45ABF" w:rsidP="00D45ABF">
      <w:pPr>
        <w:pStyle w:val="Default"/>
      </w:pPr>
    </w:p>
    <w:p w14:paraId="1D659D0B" w14:textId="77777777" w:rsidR="00D45ABF" w:rsidRDefault="00D45ABF" w:rsidP="00D45ABF">
      <w:pPr>
        <w:pStyle w:val="Default"/>
      </w:pPr>
    </w:p>
    <w:p w14:paraId="5E467A73" w14:textId="77777777" w:rsidR="00D45ABF" w:rsidRDefault="00D45ABF" w:rsidP="00D45ABF">
      <w:pPr>
        <w:pStyle w:val="Default"/>
      </w:pPr>
    </w:p>
    <w:p w14:paraId="50D4643E" w14:textId="77777777" w:rsidR="00D45ABF" w:rsidRDefault="00D45ABF" w:rsidP="00D45ABF">
      <w:pPr>
        <w:pStyle w:val="Default"/>
      </w:pPr>
    </w:p>
    <w:p w14:paraId="7F168FE3" w14:textId="77777777" w:rsidR="00D45ABF" w:rsidRDefault="00D45ABF" w:rsidP="00D45ABF">
      <w:pPr>
        <w:pStyle w:val="Default"/>
      </w:pPr>
    </w:p>
    <w:p w14:paraId="1F9AF0DA" w14:textId="20B1E96E" w:rsidR="00D45ABF" w:rsidRDefault="00D45ABF" w:rsidP="00D45ABF">
      <w:pPr>
        <w:pStyle w:val="Default"/>
      </w:pPr>
    </w:p>
    <w:p w14:paraId="6454DDCD" w14:textId="26CDEE32" w:rsidR="008B2AD5" w:rsidRDefault="008B2AD5" w:rsidP="00D45ABF">
      <w:pPr>
        <w:pStyle w:val="Default"/>
      </w:pPr>
    </w:p>
    <w:p w14:paraId="4537BD25" w14:textId="06600B23" w:rsidR="008B2AD5" w:rsidRDefault="008B2AD5" w:rsidP="00D45ABF">
      <w:pPr>
        <w:pStyle w:val="Default"/>
      </w:pPr>
    </w:p>
    <w:p w14:paraId="2D97F743" w14:textId="39F58BFF" w:rsidR="008B2AD5" w:rsidRDefault="008B2AD5" w:rsidP="00D45ABF">
      <w:pPr>
        <w:pStyle w:val="Default"/>
      </w:pPr>
    </w:p>
    <w:p w14:paraId="1C089A7E" w14:textId="111B99FC" w:rsidR="008B2AD5" w:rsidRDefault="008B2AD5" w:rsidP="00D45ABF">
      <w:pPr>
        <w:pStyle w:val="Default"/>
      </w:pPr>
    </w:p>
    <w:p w14:paraId="6AEF1397" w14:textId="70CF66C9" w:rsidR="008B2AD5" w:rsidRDefault="008B2AD5" w:rsidP="00D45ABF">
      <w:pPr>
        <w:pStyle w:val="Default"/>
      </w:pPr>
    </w:p>
    <w:p w14:paraId="5FA7329D" w14:textId="2C4DAC25" w:rsidR="008B2AD5" w:rsidRDefault="008B2AD5" w:rsidP="00D45ABF">
      <w:pPr>
        <w:pStyle w:val="Default"/>
      </w:pPr>
    </w:p>
    <w:p w14:paraId="3AD1CBA0" w14:textId="1D7D9E35" w:rsidR="008B2AD5" w:rsidRDefault="008B2AD5" w:rsidP="00D45ABF">
      <w:pPr>
        <w:pStyle w:val="Default"/>
      </w:pPr>
    </w:p>
    <w:p w14:paraId="772B0C00" w14:textId="49785768" w:rsidR="008B2AD5" w:rsidRDefault="008B2AD5" w:rsidP="00D45ABF">
      <w:pPr>
        <w:pStyle w:val="Default"/>
      </w:pPr>
    </w:p>
    <w:p w14:paraId="28BE10EA" w14:textId="1E9BBC93" w:rsidR="008B2AD5" w:rsidRDefault="008B2AD5" w:rsidP="00D45ABF">
      <w:pPr>
        <w:pStyle w:val="Default"/>
      </w:pPr>
    </w:p>
    <w:p w14:paraId="579E0587" w14:textId="578592A3" w:rsidR="008B2AD5" w:rsidRDefault="008B2AD5" w:rsidP="00D45ABF">
      <w:pPr>
        <w:pStyle w:val="Default"/>
      </w:pPr>
    </w:p>
    <w:p w14:paraId="3A575CBE" w14:textId="448DC395" w:rsidR="00EA61C2" w:rsidRDefault="00EA61C2" w:rsidP="00D45ABF">
      <w:pPr>
        <w:pStyle w:val="Default"/>
      </w:pPr>
    </w:p>
    <w:p w14:paraId="0D950DD0" w14:textId="77777777" w:rsidR="00EA61C2" w:rsidRDefault="00EA61C2" w:rsidP="00D45ABF">
      <w:pPr>
        <w:pStyle w:val="Default"/>
      </w:pPr>
    </w:p>
    <w:p w14:paraId="11E79E81" w14:textId="7DB88257" w:rsidR="008B2AD5" w:rsidRDefault="008B2AD5" w:rsidP="00D45ABF">
      <w:pPr>
        <w:pStyle w:val="Default"/>
      </w:pPr>
    </w:p>
    <w:p w14:paraId="2A6D4EC0" w14:textId="3E72DB11" w:rsidR="008B2AD5" w:rsidRDefault="008B2AD5" w:rsidP="00D45ABF">
      <w:pPr>
        <w:pStyle w:val="Default"/>
      </w:pPr>
    </w:p>
    <w:p w14:paraId="406370A9" w14:textId="0E258C08" w:rsidR="008B2AD5" w:rsidRDefault="006161D1" w:rsidP="00D45ABF">
      <w:pPr>
        <w:pStyle w:val="Defaul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79D543" wp14:editId="72562038">
                <wp:simplePos x="0" y="0"/>
                <wp:positionH relativeFrom="column">
                  <wp:posOffset>4653915</wp:posOffset>
                </wp:positionH>
                <wp:positionV relativeFrom="paragraph">
                  <wp:posOffset>-671195</wp:posOffset>
                </wp:positionV>
                <wp:extent cx="1276350" cy="809625"/>
                <wp:effectExtent l="0" t="0" r="0" b="9525"/>
                <wp:wrapNone/>
                <wp:docPr id="16" name="Retângulo: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80962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88D1BA2" id="Retângulo: Cantos Arredondados 16" o:spid="_x0000_s1026" style="position:absolute;margin-left:366.45pt;margin-top:-52.85pt;width:100.5pt;height:63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" fillcolor="white [3201]" stroked="f" strokeweight="1pt">
                <v:stroke joinstyle="miter"/>
              </v:roundrect>
            </w:pict>
          </mc:Fallback>
        </mc:AlternateContent>
      </w:r>
    </w:p>
    <w:p w14:paraId="40498F02" w14:textId="77777777" w:rsidR="008B2AD5" w:rsidRPr="00977E5C" w:rsidRDefault="008B2AD5" w:rsidP="008B2AD5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977E5C">
        <w:rPr>
          <w:rFonts w:ascii="Arial" w:hAnsi="Arial" w:cs="Arial"/>
          <w:b/>
          <w:sz w:val="24"/>
          <w:szCs w:val="24"/>
          <w:lang w:val="en-US"/>
        </w:rPr>
        <w:t>ABSTRACT</w:t>
      </w:r>
    </w:p>
    <w:p w14:paraId="61000B67" w14:textId="77777777" w:rsidR="008B2AD5" w:rsidRPr="00720F28" w:rsidRDefault="008B2AD5" w:rsidP="008B2AD5">
      <w:pPr>
        <w:pStyle w:val="Pr-formataoHTML"/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40138">
        <w:rPr>
          <w:rFonts w:ascii="Arial" w:hAnsi="Arial" w:cs="Arial"/>
          <w:sz w:val="24"/>
          <w:szCs w:val="24"/>
          <w:lang w:val="en-US"/>
        </w:rPr>
        <w:br/>
      </w:r>
      <w:r w:rsidRPr="00720F28">
        <w:rPr>
          <w:rFonts w:ascii="Arial" w:hAnsi="Arial" w:cs="Arial"/>
          <w:sz w:val="24"/>
          <w:szCs w:val="24"/>
          <w:lang w:val="en"/>
        </w:rPr>
        <w:t xml:space="preserve">Peri-implant injuries stand out as the main complications associated with implants, which may appear in the short, medium or long term. Among these lesions, we can mention peri-implant mucositis and peri-implantitis. For peri-implantitis, the etiology and treatment </w:t>
      </w:r>
      <w:proofErr w:type="gramStart"/>
      <w:r w:rsidRPr="00720F28">
        <w:rPr>
          <w:rFonts w:ascii="Arial" w:hAnsi="Arial" w:cs="Arial"/>
          <w:sz w:val="24"/>
          <w:szCs w:val="24"/>
          <w:lang w:val="en"/>
        </w:rPr>
        <w:t>was</w:t>
      </w:r>
      <w:proofErr w:type="gramEnd"/>
      <w:r w:rsidRPr="00720F28">
        <w:rPr>
          <w:rFonts w:ascii="Arial" w:hAnsi="Arial" w:cs="Arial"/>
          <w:sz w:val="24"/>
          <w:szCs w:val="24"/>
          <w:lang w:val="en"/>
        </w:rPr>
        <w:t xml:space="preserve"> based on treatments for periodontitis, since around the implants affected by peri-implantitis there is also a biofilm complex of anaerobic microorganisms, dominated by Gram negative bacteria.</w:t>
      </w:r>
      <w:r>
        <w:rPr>
          <w:rFonts w:ascii="Arial" w:hAnsi="Arial" w:cs="Arial"/>
          <w:sz w:val="24"/>
          <w:szCs w:val="24"/>
          <w:lang w:val="en"/>
        </w:rPr>
        <w:t xml:space="preserve"> </w:t>
      </w:r>
      <w:r w:rsidRPr="00720F28">
        <w:rPr>
          <w:rFonts w:ascii="Arial" w:hAnsi="Arial" w:cs="Arial"/>
          <w:sz w:val="24"/>
          <w:szCs w:val="24"/>
          <w:lang w:val="en-US"/>
        </w:rPr>
        <w:t>The objective of this study was to make a literature review on the etiology and treatment of peri-implantitis. What is not a peri-implant disease may have a multifactorial etiology and the treatment should not be performed in isolation, but rather through a sequence of therapeutic procedures that increases the potential for disinfection of the lesion.</w:t>
      </w:r>
    </w:p>
    <w:p w14:paraId="59C259CA" w14:textId="77777777" w:rsidR="008B2AD5" w:rsidRPr="00720F28" w:rsidRDefault="008B2AD5" w:rsidP="008B2AD5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en-US" w:eastAsia="pt-BR"/>
        </w:rPr>
      </w:pPr>
      <w:r w:rsidRPr="00720F28">
        <w:rPr>
          <w:rFonts w:ascii="Arial" w:eastAsia="Times New Roman" w:hAnsi="Arial" w:cs="Arial"/>
          <w:sz w:val="24"/>
          <w:szCs w:val="24"/>
          <w:lang w:val="en-US" w:eastAsia="pt-BR"/>
        </w:rPr>
        <w:br/>
      </w:r>
      <w:r w:rsidRPr="00720F28">
        <w:rPr>
          <w:rFonts w:ascii="Arial" w:eastAsia="Times New Roman" w:hAnsi="Arial" w:cs="Arial"/>
          <w:b/>
          <w:sz w:val="24"/>
          <w:szCs w:val="24"/>
          <w:lang w:val="en-US" w:eastAsia="pt-BR"/>
        </w:rPr>
        <w:t>Key words:</w:t>
      </w:r>
      <w:r w:rsidRPr="00720F28">
        <w:rPr>
          <w:rFonts w:ascii="Arial" w:eastAsia="Times New Roman" w:hAnsi="Arial" w:cs="Arial"/>
          <w:sz w:val="24"/>
          <w:szCs w:val="24"/>
          <w:lang w:val="en-US" w:eastAsia="pt-BR"/>
        </w:rPr>
        <w:t xml:space="preserve"> </w:t>
      </w:r>
      <w:proofErr w:type="spellStart"/>
      <w:r w:rsidRPr="00720F28">
        <w:rPr>
          <w:rFonts w:ascii="Arial" w:eastAsia="Times New Roman" w:hAnsi="Arial" w:cs="Arial"/>
          <w:sz w:val="24"/>
          <w:szCs w:val="24"/>
          <w:lang w:val="en-US" w:eastAsia="pt-BR"/>
        </w:rPr>
        <w:t>Perimplant</w:t>
      </w:r>
      <w:proofErr w:type="spellEnd"/>
      <w:r w:rsidRPr="00720F28">
        <w:rPr>
          <w:rFonts w:ascii="Arial" w:eastAsia="Times New Roman" w:hAnsi="Arial" w:cs="Arial"/>
          <w:sz w:val="24"/>
          <w:szCs w:val="24"/>
          <w:lang w:val="en-US" w:eastAsia="pt-BR"/>
        </w:rPr>
        <w:t xml:space="preserve"> Disease; Implant; Bone Implant Loss.</w:t>
      </w:r>
    </w:p>
    <w:p w14:paraId="0FFB7F64" w14:textId="77777777" w:rsidR="008B2AD5" w:rsidRPr="00720F28" w:rsidRDefault="008B2AD5" w:rsidP="008B2AD5">
      <w:pPr>
        <w:spacing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E52CD1C" w14:textId="77777777" w:rsidR="008B2AD5" w:rsidRDefault="008B2AD5" w:rsidP="008B2AD5">
      <w:pPr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14:paraId="09938457" w14:textId="77777777" w:rsidR="008B2AD5" w:rsidRDefault="008B2AD5" w:rsidP="008B2AD5">
      <w:pPr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14:paraId="7B48B6EC" w14:textId="77777777" w:rsidR="008B2AD5" w:rsidRDefault="008B2AD5" w:rsidP="008B2AD5">
      <w:pPr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14:paraId="5804B6CE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47E5E104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58F62AAC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76CFE89D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211BD0F7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432C4602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14868FFF" w14:textId="77777777" w:rsidR="00D45ABF" w:rsidRDefault="00D45ABF" w:rsidP="00D45ABF">
      <w:pPr>
        <w:spacing w:line="360" w:lineRule="auto"/>
        <w:rPr>
          <w:rFonts w:ascii="Arial" w:hAnsi="Arial" w:cs="Arial"/>
        </w:rPr>
      </w:pPr>
    </w:p>
    <w:p w14:paraId="6EB72832" w14:textId="31140800" w:rsidR="00F3478D" w:rsidRDefault="009B626C" w:rsidP="00D45ABF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83AF08" wp14:editId="69F50F6B">
                <wp:simplePos x="0" y="0"/>
                <wp:positionH relativeFrom="column">
                  <wp:posOffset>4863465</wp:posOffset>
                </wp:positionH>
                <wp:positionV relativeFrom="paragraph">
                  <wp:posOffset>-585470</wp:posOffset>
                </wp:positionV>
                <wp:extent cx="990600" cy="762000"/>
                <wp:effectExtent l="0" t="0" r="0" b="0"/>
                <wp:wrapNone/>
                <wp:docPr id="7" name="E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762000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328421" id="Elipse 7" o:spid="_x0000_s1026" style="position:absolute;margin-left:382.95pt;margin-top:-46.1pt;width:78pt;height:60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" fillcolor="white [3201]" stroked="f" strokeweight="1pt">
                <v:stroke joinstyle="miter"/>
              </v:oval>
            </w:pict>
          </mc:Fallback>
        </mc:AlternateContent>
      </w:r>
    </w:p>
    <w:p w14:paraId="3FC23117" w14:textId="583AF4FC" w:rsidR="00D45ABF" w:rsidRPr="008B2AD5" w:rsidRDefault="006161D1" w:rsidP="00D45AB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D549C7" wp14:editId="185D56A2">
                <wp:simplePos x="0" y="0"/>
                <wp:positionH relativeFrom="column">
                  <wp:posOffset>4977765</wp:posOffset>
                </wp:positionH>
                <wp:positionV relativeFrom="paragraph">
                  <wp:posOffset>-633095</wp:posOffset>
                </wp:positionV>
                <wp:extent cx="1057275" cy="733425"/>
                <wp:effectExtent l="0" t="0" r="9525" b="9525"/>
                <wp:wrapNone/>
                <wp:docPr id="17" name="E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73342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17C46B0" id="Elipse 17" o:spid="_x0000_s1026" style="position:absolute;margin-left:391.95pt;margin-top:-49.85pt;width:83.25pt;height:57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" fillcolor="white [3201]" stroked="f" strokeweight="1pt">
                <v:stroke joinstyle="miter"/>
              </v:oval>
            </w:pict>
          </mc:Fallback>
        </mc:AlternateContent>
      </w:r>
      <w:r w:rsidR="00D45ABF" w:rsidRPr="008B2AD5">
        <w:rPr>
          <w:rFonts w:ascii="Arial" w:hAnsi="Arial" w:cs="Arial"/>
          <w:b/>
          <w:bCs/>
          <w:sz w:val="24"/>
          <w:szCs w:val="24"/>
        </w:rPr>
        <w:t>LISTA DE ABREVIATURAS</w:t>
      </w:r>
    </w:p>
    <w:p w14:paraId="17E20D0F" w14:textId="77777777" w:rsidR="00D45ABF" w:rsidRDefault="00D45ABF" w:rsidP="00D45AB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585B4BE" w14:textId="0762A3AE" w:rsidR="00D45ABF" w:rsidRPr="004E42C2" w:rsidRDefault="00A02208" w:rsidP="00A02208">
      <w:pPr>
        <w:spacing w:line="360" w:lineRule="auto"/>
        <w:rPr>
          <w:b/>
          <w:bCs/>
        </w:rPr>
      </w:pPr>
      <w:proofErr w:type="spellStart"/>
      <w:r>
        <w:rPr>
          <w:rFonts w:ascii="Arial" w:eastAsia="MinionPro-Regular" w:hAnsi="Arial" w:cs="Arial"/>
          <w:sz w:val="24"/>
          <w:szCs w:val="24"/>
        </w:rPr>
        <w:t>a</w:t>
      </w:r>
      <w:r w:rsidRPr="00E13ADE">
        <w:rPr>
          <w:rFonts w:ascii="Arial" w:eastAsia="MinionPro-Regular" w:hAnsi="Arial" w:cs="Arial"/>
          <w:sz w:val="24"/>
          <w:szCs w:val="24"/>
        </w:rPr>
        <w:t>PDT</w:t>
      </w:r>
      <w:proofErr w:type="spellEnd"/>
      <w:r w:rsidRPr="00A02208">
        <w:rPr>
          <w:rFonts w:ascii="Arial" w:eastAsia="MinionPro-Regular" w:hAnsi="Arial" w:cs="Arial"/>
          <w:sz w:val="24"/>
          <w:szCs w:val="24"/>
        </w:rPr>
        <w:t xml:space="preserve"> </w:t>
      </w:r>
      <w:r>
        <w:rPr>
          <w:rFonts w:ascii="Arial" w:eastAsia="MinionPro-Regular" w:hAnsi="Arial" w:cs="Arial"/>
          <w:sz w:val="24"/>
          <w:szCs w:val="24"/>
        </w:rPr>
        <w:t xml:space="preserve">                                   </w:t>
      </w:r>
      <w:r w:rsidRPr="00E13ADE">
        <w:rPr>
          <w:rFonts w:ascii="Arial" w:eastAsia="MinionPro-Regular" w:hAnsi="Arial" w:cs="Arial"/>
          <w:sz w:val="24"/>
          <w:szCs w:val="24"/>
        </w:rPr>
        <w:t>Terapia Fotodin</w:t>
      </w:r>
      <w:r>
        <w:rPr>
          <w:rFonts w:ascii="Arial" w:eastAsia="MinionPro-Regular" w:hAnsi="Arial" w:cs="Arial"/>
          <w:sz w:val="24"/>
          <w:szCs w:val="24"/>
        </w:rPr>
        <w:t>â</w:t>
      </w:r>
      <w:r w:rsidRPr="00E13ADE">
        <w:rPr>
          <w:rFonts w:ascii="Arial" w:eastAsia="MinionPro-Regular" w:hAnsi="Arial" w:cs="Arial"/>
          <w:sz w:val="24"/>
          <w:szCs w:val="24"/>
        </w:rPr>
        <w:t>mica Antimicrobiana</w:t>
      </w:r>
      <w:r>
        <w:rPr>
          <w:rFonts w:ascii="MinionPro-Regular" w:eastAsia="MinionPro-Regular" w:cs="MinionPro-Regular"/>
          <w:sz w:val="19"/>
          <w:szCs w:val="19"/>
        </w:rPr>
        <w:t xml:space="preserve"> </w:t>
      </w:r>
    </w:p>
    <w:p w14:paraId="2471572C" w14:textId="297DCD0C" w:rsidR="00C41EB2" w:rsidRDefault="00C41EB2" w:rsidP="00A02208">
      <w:pPr>
        <w:spacing w:line="360" w:lineRule="auto"/>
        <w:rPr>
          <w:rFonts w:ascii="Arial" w:hAnsi="Arial" w:cs="Arial"/>
          <w:sz w:val="24"/>
          <w:szCs w:val="24"/>
        </w:rPr>
      </w:pPr>
      <w:proofErr w:type="spellStart"/>
      <w:r w:rsidRPr="000F480E">
        <w:rPr>
          <w:rFonts w:ascii="Arial" w:hAnsi="Arial" w:cs="Arial"/>
          <w:sz w:val="24"/>
          <w:szCs w:val="24"/>
        </w:rPr>
        <w:t>ePTFE</w:t>
      </w:r>
      <w:proofErr w:type="spellEnd"/>
      <w:r>
        <w:rPr>
          <w:rFonts w:ascii="Arial" w:hAnsi="Arial" w:cs="Arial"/>
          <w:sz w:val="24"/>
          <w:szCs w:val="24"/>
        </w:rPr>
        <w:t xml:space="preserve">                                   </w:t>
      </w:r>
      <w:proofErr w:type="spellStart"/>
      <w:r w:rsidRPr="000F480E">
        <w:rPr>
          <w:rFonts w:ascii="Arial" w:hAnsi="Arial" w:cs="Arial"/>
          <w:sz w:val="24"/>
          <w:szCs w:val="24"/>
        </w:rPr>
        <w:t>politetrafluoroetileno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expandido </w:t>
      </w:r>
    </w:p>
    <w:p w14:paraId="0573B511" w14:textId="17549F56" w:rsidR="00D45ABF" w:rsidRPr="00666F7C" w:rsidRDefault="00A02208" w:rsidP="00A02208">
      <w:pPr>
        <w:spacing w:line="360" w:lineRule="auto"/>
        <w:rPr>
          <w:b/>
          <w:bCs/>
          <w:sz w:val="23"/>
          <w:szCs w:val="23"/>
        </w:rPr>
      </w:pPr>
      <w:r>
        <w:rPr>
          <w:rFonts w:ascii="Arial" w:hAnsi="Arial" w:cs="Arial"/>
          <w:sz w:val="24"/>
          <w:szCs w:val="24"/>
        </w:rPr>
        <w:t xml:space="preserve">PDT                                       tratamento fotodinâmico </w:t>
      </w:r>
    </w:p>
    <w:p w14:paraId="42F61110" w14:textId="77777777" w:rsidR="00D45ABF" w:rsidRPr="00666F7C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74F95C04" w14:textId="77777777" w:rsidR="00D45ABF" w:rsidRPr="00666F7C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1D4BF10D" w14:textId="77777777" w:rsidR="00D45ABF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056B5346" w14:textId="77777777" w:rsidR="00D45ABF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016645DA" w14:textId="77777777" w:rsidR="00D45ABF" w:rsidRPr="00666F7C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4B92701F" w14:textId="77777777" w:rsidR="00D45ABF" w:rsidRPr="00666F7C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4BE42A62" w14:textId="77777777" w:rsidR="00D45ABF" w:rsidRPr="00666F7C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0B3ABDBB" w14:textId="77777777" w:rsidR="00D45ABF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678D7763" w14:textId="77777777" w:rsidR="00D45ABF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392A039B" w14:textId="77777777" w:rsidR="00D45ABF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1BD927B4" w14:textId="77777777" w:rsidR="00D45ABF" w:rsidRDefault="00D45ABF" w:rsidP="00D45ABF">
      <w:pPr>
        <w:spacing w:line="360" w:lineRule="auto"/>
        <w:jc w:val="center"/>
        <w:rPr>
          <w:b/>
          <w:bCs/>
          <w:sz w:val="23"/>
          <w:szCs w:val="23"/>
        </w:rPr>
      </w:pPr>
    </w:p>
    <w:p w14:paraId="74D4E86C" w14:textId="77777777" w:rsidR="00D45ABF" w:rsidRDefault="00D45ABF" w:rsidP="00D45ABF">
      <w:pPr>
        <w:jc w:val="center"/>
        <w:rPr>
          <w:rFonts w:ascii="Arial" w:hAnsi="Arial" w:cs="Arial"/>
          <w:b/>
        </w:rPr>
      </w:pPr>
    </w:p>
    <w:p w14:paraId="26E574BE" w14:textId="77777777" w:rsidR="00D45ABF" w:rsidRDefault="00D45ABF" w:rsidP="00D45ABF">
      <w:pPr>
        <w:jc w:val="center"/>
        <w:rPr>
          <w:rFonts w:ascii="Arial" w:hAnsi="Arial" w:cs="Arial"/>
          <w:b/>
        </w:rPr>
      </w:pPr>
    </w:p>
    <w:p w14:paraId="4BBC5A17" w14:textId="19A276E9" w:rsidR="00D45ABF" w:rsidRDefault="00D45ABF" w:rsidP="00D45ABF">
      <w:pPr>
        <w:jc w:val="center"/>
        <w:rPr>
          <w:rFonts w:ascii="Arial" w:hAnsi="Arial" w:cs="Arial"/>
          <w:b/>
        </w:rPr>
      </w:pPr>
    </w:p>
    <w:p w14:paraId="08B89440" w14:textId="2C1C194B" w:rsidR="00EA61C2" w:rsidRDefault="00EA61C2" w:rsidP="00D45ABF">
      <w:pPr>
        <w:jc w:val="center"/>
        <w:rPr>
          <w:rFonts w:ascii="Arial" w:hAnsi="Arial" w:cs="Arial"/>
          <w:b/>
        </w:rPr>
      </w:pPr>
    </w:p>
    <w:p w14:paraId="4D031502" w14:textId="0A49C180" w:rsidR="00EA61C2" w:rsidRDefault="00EA61C2" w:rsidP="00D45ABF">
      <w:pPr>
        <w:jc w:val="center"/>
        <w:rPr>
          <w:rFonts w:ascii="Arial" w:hAnsi="Arial" w:cs="Arial"/>
          <w:b/>
        </w:rPr>
      </w:pPr>
    </w:p>
    <w:p w14:paraId="4A9101D3" w14:textId="37FFC994" w:rsidR="00EA61C2" w:rsidRDefault="00EA61C2" w:rsidP="00D45ABF">
      <w:pPr>
        <w:jc w:val="center"/>
        <w:rPr>
          <w:rFonts w:ascii="Arial" w:hAnsi="Arial" w:cs="Arial"/>
          <w:b/>
        </w:rPr>
      </w:pPr>
    </w:p>
    <w:p w14:paraId="6AE50901" w14:textId="77777777" w:rsidR="00EA61C2" w:rsidRDefault="00EA61C2" w:rsidP="00D45ABF">
      <w:pPr>
        <w:jc w:val="center"/>
        <w:rPr>
          <w:rFonts w:ascii="Arial" w:hAnsi="Arial" w:cs="Arial"/>
          <w:b/>
        </w:rPr>
      </w:pPr>
    </w:p>
    <w:p w14:paraId="13D8FF9F" w14:textId="4FC36C5A" w:rsidR="00D45ABF" w:rsidRDefault="00C31004" w:rsidP="00D45AB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209888" wp14:editId="2B3C65E3">
                <wp:simplePos x="0" y="0"/>
                <wp:positionH relativeFrom="column">
                  <wp:posOffset>4596765</wp:posOffset>
                </wp:positionH>
                <wp:positionV relativeFrom="paragraph">
                  <wp:posOffset>-728345</wp:posOffset>
                </wp:positionV>
                <wp:extent cx="1657350" cy="1038225"/>
                <wp:effectExtent l="0" t="0" r="0" b="9525"/>
                <wp:wrapNone/>
                <wp:docPr id="4" name="Retângulo: Cantos Arredondado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103822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D20C7D6" id="Retângulo: Cantos Arredondados 4" o:spid="_x0000_s1026" style="position:absolute;margin-left:361.95pt;margin-top:-57.35pt;width:130.5pt;height:81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" fillcolor="white [3201]" stroked="f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2A4D28" wp14:editId="12EBD948">
                <wp:simplePos x="0" y="0"/>
                <wp:positionH relativeFrom="column">
                  <wp:posOffset>4834890</wp:posOffset>
                </wp:positionH>
                <wp:positionV relativeFrom="paragraph">
                  <wp:posOffset>-728345</wp:posOffset>
                </wp:positionV>
                <wp:extent cx="1181100" cy="876300"/>
                <wp:effectExtent l="0" t="0" r="19050" b="19050"/>
                <wp:wrapNone/>
                <wp:docPr id="3" name="E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8763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4D5167F" id="Elipse 3" o:spid="_x0000_s1026" style="position:absolute;margin-left:380.7pt;margin-top:-57.35pt;width:93pt;height:69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" fillcolor="white [3201]" strokecolor="#70ad47 [3209]" strokeweight="1pt">
                <v:stroke joinstyle="miter"/>
              </v:oval>
            </w:pict>
          </mc:Fallback>
        </mc:AlternateContent>
      </w:r>
    </w:p>
    <w:p w14:paraId="342DEC1A" w14:textId="4E53B147" w:rsidR="00D45ABF" w:rsidRPr="00A92E60" w:rsidRDefault="00C31004" w:rsidP="00D45AB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187C20" wp14:editId="3A930C4E">
                <wp:simplePos x="0" y="0"/>
                <wp:positionH relativeFrom="column">
                  <wp:posOffset>4682490</wp:posOffset>
                </wp:positionH>
                <wp:positionV relativeFrom="paragraph">
                  <wp:posOffset>-661670</wp:posOffset>
                </wp:positionV>
                <wp:extent cx="1095375" cy="790575"/>
                <wp:effectExtent l="0" t="0" r="9525" b="9525"/>
                <wp:wrapNone/>
                <wp:docPr id="6" name="E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79057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85DBBFC" id="Elipse 6" o:spid="_x0000_s1026" style="position:absolute;margin-left:368.7pt;margin-top:-52.1pt;width:86.25pt;height:62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" fillcolor="white [3201]" stroked="f" strokeweight="1pt">
                <v:stroke joinstyle="miter"/>
              </v:oval>
            </w:pict>
          </mc:Fallback>
        </mc:AlternateContent>
      </w:r>
      <w:r w:rsidR="00D45ABF" w:rsidRPr="00A92E60">
        <w:rPr>
          <w:rFonts w:ascii="Arial" w:hAnsi="Arial" w:cs="Arial"/>
          <w:b/>
          <w:sz w:val="24"/>
          <w:szCs w:val="24"/>
        </w:rPr>
        <w:t>SUMÁRIO</w:t>
      </w:r>
    </w:p>
    <w:p w14:paraId="60C77DAE" w14:textId="77777777" w:rsidR="00D45ABF" w:rsidRPr="00A92E60" w:rsidRDefault="00D45ABF" w:rsidP="00D45ABF">
      <w:pPr>
        <w:jc w:val="center"/>
        <w:rPr>
          <w:rFonts w:ascii="Arial" w:hAnsi="Arial" w:cs="Arial"/>
          <w:sz w:val="24"/>
          <w:szCs w:val="24"/>
        </w:rPr>
      </w:pPr>
    </w:p>
    <w:p w14:paraId="602D6D0D" w14:textId="398052CB" w:rsidR="00D45ABF" w:rsidRDefault="00D45ABF" w:rsidP="00D45ABF">
      <w:pPr>
        <w:pStyle w:val="PargrafodaLista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b/>
          <w:sz w:val="24"/>
          <w:szCs w:val="24"/>
        </w:rPr>
        <w:t>INTRODUÇÃO</w:t>
      </w:r>
      <w:r w:rsidRPr="00A92E60">
        <w:rPr>
          <w:rFonts w:ascii="Arial" w:hAnsi="Arial" w:cs="Arial"/>
          <w:sz w:val="24"/>
          <w:szCs w:val="24"/>
        </w:rPr>
        <w:t>..............................................................................</w:t>
      </w:r>
      <w:r w:rsidR="002A4424">
        <w:rPr>
          <w:rFonts w:ascii="Arial" w:hAnsi="Arial" w:cs="Arial"/>
          <w:sz w:val="24"/>
          <w:szCs w:val="24"/>
        </w:rPr>
        <w:t>.</w:t>
      </w:r>
      <w:r w:rsidRPr="00A92E60">
        <w:rPr>
          <w:rFonts w:ascii="Arial" w:hAnsi="Arial" w:cs="Arial"/>
          <w:sz w:val="24"/>
          <w:szCs w:val="24"/>
        </w:rPr>
        <w:t>........</w:t>
      </w:r>
      <w:r w:rsidR="00A92E60">
        <w:rPr>
          <w:rFonts w:ascii="Arial" w:hAnsi="Arial" w:cs="Arial"/>
          <w:sz w:val="24"/>
          <w:szCs w:val="24"/>
        </w:rPr>
        <w:t>1</w:t>
      </w:r>
      <w:r w:rsidR="00D20658">
        <w:rPr>
          <w:rFonts w:ascii="Arial" w:hAnsi="Arial" w:cs="Arial"/>
          <w:sz w:val="24"/>
          <w:szCs w:val="24"/>
        </w:rPr>
        <w:t>1</w:t>
      </w:r>
    </w:p>
    <w:p w14:paraId="4916FF78" w14:textId="74361840" w:rsidR="00A92E60" w:rsidRPr="00A92E60" w:rsidRDefault="00A92E60" w:rsidP="00D45ABF">
      <w:pPr>
        <w:pStyle w:val="PargrafodaLista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PROPOSIÇÃO</w:t>
      </w:r>
      <w:r w:rsidRPr="00A92E60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..............................................................................</w:t>
      </w:r>
      <w:r w:rsidR="002A4424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</w:t>
      </w:r>
      <w:r w:rsidR="00A02208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...1</w:t>
      </w:r>
      <w:r w:rsidR="00D20658">
        <w:rPr>
          <w:rFonts w:ascii="Arial" w:hAnsi="Arial" w:cs="Arial"/>
          <w:sz w:val="24"/>
          <w:szCs w:val="24"/>
        </w:rPr>
        <w:t>3</w:t>
      </w:r>
    </w:p>
    <w:p w14:paraId="49BD7AB1" w14:textId="61F0F244" w:rsidR="00D45ABF" w:rsidRPr="00A92E60" w:rsidRDefault="00D45ABF" w:rsidP="00D45ABF">
      <w:pPr>
        <w:pStyle w:val="PargrafodaLista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b/>
          <w:sz w:val="24"/>
          <w:szCs w:val="24"/>
        </w:rPr>
        <w:t>REVISÃO DE LITERATURA</w:t>
      </w:r>
      <w:r w:rsidRPr="00A92E60">
        <w:rPr>
          <w:rFonts w:ascii="Arial" w:hAnsi="Arial" w:cs="Arial"/>
          <w:sz w:val="24"/>
          <w:szCs w:val="24"/>
        </w:rPr>
        <w:t>..........................................................</w:t>
      </w:r>
      <w:r w:rsidR="002A4424">
        <w:rPr>
          <w:rFonts w:ascii="Arial" w:hAnsi="Arial" w:cs="Arial"/>
          <w:sz w:val="24"/>
          <w:szCs w:val="24"/>
        </w:rPr>
        <w:t>.</w:t>
      </w:r>
      <w:r w:rsidRPr="00A92E60">
        <w:rPr>
          <w:rFonts w:ascii="Arial" w:hAnsi="Arial" w:cs="Arial"/>
          <w:sz w:val="24"/>
          <w:szCs w:val="24"/>
        </w:rPr>
        <w:t>.</w:t>
      </w:r>
      <w:r w:rsidR="00A92E60">
        <w:rPr>
          <w:rFonts w:ascii="Arial" w:hAnsi="Arial" w:cs="Arial"/>
          <w:sz w:val="24"/>
          <w:szCs w:val="24"/>
        </w:rPr>
        <w:t>.</w:t>
      </w:r>
      <w:r w:rsidRPr="00A92E60">
        <w:rPr>
          <w:rFonts w:ascii="Arial" w:hAnsi="Arial" w:cs="Arial"/>
          <w:sz w:val="24"/>
          <w:szCs w:val="24"/>
        </w:rPr>
        <w:t>....1</w:t>
      </w:r>
      <w:r w:rsidR="00D20658">
        <w:rPr>
          <w:rFonts w:ascii="Arial" w:hAnsi="Arial" w:cs="Arial"/>
          <w:sz w:val="24"/>
          <w:szCs w:val="24"/>
        </w:rPr>
        <w:t>4</w:t>
      </w:r>
    </w:p>
    <w:p w14:paraId="5DB2DC89" w14:textId="386940EA" w:rsidR="00A92E60" w:rsidRPr="00A92E60" w:rsidRDefault="00D45ABF" w:rsidP="00A92E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b/>
          <w:sz w:val="24"/>
          <w:szCs w:val="24"/>
        </w:rPr>
        <w:t xml:space="preserve">          </w:t>
      </w:r>
      <w:r w:rsidR="00A92E60" w:rsidRPr="00A92E60">
        <w:rPr>
          <w:rFonts w:ascii="Arial" w:hAnsi="Arial" w:cs="Arial"/>
          <w:sz w:val="24"/>
          <w:szCs w:val="24"/>
        </w:rPr>
        <w:t>3.1 - Fatores de Risco</w:t>
      </w:r>
      <w:r w:rsidR="00D345AB">
        <w:rPr>
          <w:rFonts w:ascii="Arial" w:hAnsi="Arial" w:cs="Arial"/>
          <w:sz w:val="24"/>
          <w:szCs w:val="24"/>
        </w:rPr>
        <w:t xml:space="preserve"> e </w:t>
      </w:r>
      <w:r w:rsidR="00D345AB" w:rsidRPr="00A92E60">
        <w:rPr>
          <w:rFonts w:ascii="Arial" w:hAnsi="Arial" w:cs="Arial"/>
          <w:sz w:val="24"/>
          <w:szCs w:val="24"/>
        </w:rPr>
        <w:t>Classificação</w:t>
      </w:r>
      <w:r w:rsidR="00A92E60">
        <w:rPr>
          <w:rFonts w:ascii="Arial" w:hAnsi="Arial" w:cs="Arial"/>
          <w:sz w:val="24"/>
          <w:szCs w:val="24"/>
        </w:rPr>
        <w:t>............................................</w:t>
      </w:r>
      <w:r w:rsidR="002A4424">
        <w:rPr>
          <w:rFonts w:ascii="Arial" w:hAnsi="Arial" w:cs="Arial"/>
          <w:sz w:val="24"/>
          <w:szCs w:val="24"/>
        </w:rPr>
        <w:t>.</w:t>
      </w:r>
      <w:r w:rsidR="00A92E60">
        <w:rPr>
          <w:rFonts w:ascii="Arial" w:hAnsi="Arial" w:cs="Arial"/>
          <w:sz w:val="24"/>
          <w:szCs w:val="24"/>
        </w:rPr>
        <w:t>......1</w:t>
      </w:r>
      <w:r w:rsidR="00D20658">
        <w:rPr>
          <w:rFonts w:ascii="Arial" w:hAnsi="Arial" w:cs="Arial"/>
          <w:sz w:val="24"/>
          <w:szCs w:val="24"/>
        </w:rPr>
        <w:t>4</w:t>
      </w:r>
    </w:p>
    <w:p w14:paraId="1F85401B" w14:textId="559C6ADE" w:rsidR="00D45ABF" w:rsidRPr="00A92E60" w:rsidRDefault="00D45ABF" w:rsidP="00A0220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sz w:val="24"/>
          <w:szCs w:val="24"/>
        </w:rPr>
        <w:t xml:space="preserve">        </w:t>
      </w:r>
      <w:r w:rsidR="00A02208">
        <w:rPr>
          <w:rFonts w:ascii="Arial" w:hAnsi="Arial" w:cs="Arial"/>
          <w:sz w:val="24"/>
          <w:szCs w:val="24"/>
        </w:rPr>
        <w:t xml:space="preserve"> </w:t>
      </w:r>
      <w:r w:rsidRPr="00A92E60">
        <w:rPr>
          <w:rFonts w:ascii="Arial" w:hAnsi="Arial" w:cs="Arial"/>
          <w:sz w:val="24"/>
          <w:szCs w:val="24"/>
        </w:rPr>
        <w:t xml:space="preserve"> </w:t>
      </w:r>
      <w:r w:rsidR="00A02208" w:rsidRPr="00A02208">
        <w:rPr>
          <w:rFonts w:ascii="Arial" w:hAnsi="Arial" w:cs="Arial"/>
          <w:sz w:val="24"/>
          <w:szCs w:val="24"/>
        </w:rPr>
        <w:t xml:space="preserve">3.2 </w:t>
      </w:r>
      <w:r w:rsidR="00A02208">
        <w:rPr>
          <w:rFonts w:ascii="Arial" w:hAnsi="Arial" w:cs="Arial"/>
          <w:sz w:val="24"/>
          <w:szCs w:val="24"/>
        </w:rPr>
        <w:t>-</w:t>
      </w:r>
      <w:r w:rsidR="00A02208" w:rsidRPr="00A02208">
        <w:rPr>
          <w:rFonts w:ascii="Arial" w:hAnsi="Arial" w:cs="Arial"/>
          <w:sz w:val="24"/>
          <w:szCs w:val="24"/>
        </w:rPr>
        <w:t xml:space="preserve"> Diagnóstico</w:t>
      </w:r>
      <w:r w:rsidR="00A02208">
        <w:rPr>
          <w:rFonts w:ascii="Arial" w:hAnsi="Arial" w:cs="Arial"/>
          <w:sz w:val="24"/>
          <w:szCs w:val="24"/>
        </w:rPr>
        <w:t>..................................................</w:t>
      </w:r>
      <w:r w:rsidRPr="00A92E60">
        <w:rPr>
          <w:rFonts w:ascii="Arial" w:hAnsi="Arial" w:cs="Arial"/>
          <w:sz w:val="24"/>
          <w:szCs w:val="24"/>
        </w:rPr>
        <w:t>……………</w:t>
      </w:r>
      <w:r w:rsidR="00A02208">
        <w:rPr>
          <w:rFonts w:ascii="Arial" w:hAnsi="Arial" w:cs="Arial"/>
          <w:sz w:val="24"/>
          <w:szCs w:val="24"/>
        </w:rPr>
        <w:t>....</w:t>
      </w:r>
      <w:r w:rsidRPr="00A92E60">
        <w:rPr>
          <w:rFonts w:ascii="Arial" w:hAnsi="Arial" w:cs="Arial"/>
          <w:sz w:val="24"/>
          <w:szCs w:val="24"/>
        </w:rPr>
        <w:t>…</w:t>
      </w:r>
      <w:proofErr w:type="gramStart"/>
      <w:r w:rsidR="00FF6B3A">
        <w:rPr>
          <w:rFonts w:ascii="Arial" w:hAnsi="Arial" w:cs="Arial"/>
          <w:sz w:val="24"/>
          <w:szCs w:val="24"/>
        </w:rPr>
        <w:t>.</w:t>
      </w:r>
      <w:r w:rsidR="002A4424">
        <w:rPr>
          <w:rFonts w:ascii="Arial" w:hAnsi="Arial" w:cs="Arial"/>
          <w:sz w:val="24"/>
          <w:szCs w:val="24"/>
        </w:rPr>
        <w:t>.</w:t>
      </w:r>
      <w:r w:rsidRPr="00A92E60">
        <w:rPr>
          <w:rFonts w:ascii="Arial" w:hAnsi="Arial" w:cs="Arial"/>
          <w:sz w:val="24"/>
          <w:szCs w:val="24"/>
        </w:rPr>
        <w:t>...</w:t>
      </w:r>
      <w:proofErr w:type="gramEnd"/>
      <w:r w:rsidRPr="00A92E60">
        <w:rPr>
          <w:rFonts w:ascii="Arial" w:hAnsi="Arial" w:cs="Arial"/>
          <w:sz w:val="24"/>
          <w:szCs w:val="24"/>
        </w:rPr>
        <w:t>… 1</w:t>
      </w:r>
      <w:r w:rsidR="00D20658">
        <w:rPr>
          <w:rFonts w:ascii="Arial" w:hAnsi="Arial" w:cs="Arial"/>
          <w:sz w:val="24"/>
          <w:szCs w:val="24"/>
        </w:rPr>
        <w:t>8</w:t>
      </w:r>
    </w:p>
    <w:p w14:paraId="15106485" w14:textId="1CCA1D0C" w:rsidR="00A02208" w:rsidRPr="00A02208" w:rsidRDefault="00A02208" w:rsidP="00A0220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</w:t>
      </w:r>
      <w:r w:rsidRPr="00A02208">
        <w:rPr>
          <w:rFonts w:ascii="Arial" w:hAnsi="Arial" w:cs="Arial"/>
          <w:sz w:val="24"/>
        </w:rPr>
        <w:t>3.3 Tratamento das Doenças Peri-implantares</w:t>
      </w:r>
      <w:r>
        <w:rPr>
          <w:rFonts w:ascii="Arial" w:hAnsi="Arial" w:cs="Arial"/>
          <w:sz w:val="24"/>
        </w:rPr>
        <w:t>...............................</w:t>
      </w:r>
      <w:r w:rsidR="002A4424">
        <w:rPr>
          <w:rFonts w:ascii="Arial" w:hAnsi="Arial" w:cs="Arial"/>
          <w:sz w:val="24"/>
        </w:rPr>
        <w:t>..</w:t>
      </w:r>
      <w:r>
        <w:rPr>
          <w:rFonts w:ascii="Arial" w:hAnsi="Arial" w:cs="Arial"/>
          <w:sz w:val="24"/>
        </w:rPr>
        <w:t>.....</w:t>
      </w:r>
      <w:r w:rsidR="00DF3426">
        <w:rPr>
          <w:rFonts w:ascii="Arial" w:hAnsi="Arial" w:cs="Arial"/>
          <w:sz w:val="24"/>
        </w:rPr>
        <w:t>1</w:t>
      </w:r>
      <w:r w:rsidR="00D20658">
        <w:rPr>
          <w:rFonts w:ascii="Arial" w:hAnsi="Arial" w:cs="Arial"/>
          <w:sz w:val="24"/>
        </w:rPr>
        <w:t>9</w:t>
      </w:r>
    </w:p>
    <w:p w14:paraId="4EFE6751" w14:textId="77777777" w:rsidR="00D45ABF" w:rsidRPr="00A92E60" w:rsidRDefault="00D45ABF" w:rsidP="00D45ABF">
      <w:pPr>
        <w:pStyle w:val="PargrafodaLista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sz w:val="24"/>
          <w:szCs w:val="24"/>
        </w:rPr>
        <w:t xml:space="preserve">                        </w:t>
      </w:r>
    </w:p>
    <w:p w14:paraId="10CE6EF0" w14:textId="70ACB346" w:rsidR="00D45ABF" w:rsidRPr="00A92E60" w:rsidRDefault="00D45ABF" w:rsidP="00D45ABF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b/>
          <w:sz w:val="24"/>
          <w:szCs w:val="24"/>
        </w:rPr>
        <w:t>DISCUSSÃO</w:t>
      </w:r>
      <w:r w:rsidRPr="00A92E60">
        <w:rPr>
          <w:rFonts w:ascii="Arial" w:hAnsi="Arial" w:cs="Arial"/>
          <w:sz w:val="24"/>
          <w:szCs w:val="24"/>
        </w:rPr>
        <w:t>..........................................................................................</w:t>
      </w:r>
      <w:r w:rsidR="00A02208">
        <w:rPr>
          <w:rFonts w:ascii="Arial" w:hAnsi="Arial" w:cs="Arial"/>
          <w:sz w:val="24"/>
          <w:szCs w:val="24"/>
        </w:rPr>
        <w:t>2</w:t>
      </w:r>
      <w:r w:rsidR="00E64705">
        <w:rPr>
          <w:rFonts w:ascii="Arial" w:hAnsi="Arial" w:cs="Arial"/>
          <w:sz w:val="24"/>
          <w:szCs w:val="24"/>
        </w:rPr>
        <w:t>9</w:t>
      </w:r>
    </w:p>
    <w:p w14:paraId="5A829EDD" w14:textId="73573F6E" w:rsidR="00D45ABF" w:rsidRPr="00A92E60" w:rsidRDefault="00D45ABF" w:rsidP="00D45ABF">
      <w:pPr>
        <w:pStyle w:val="PargrafodaLista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b/>
          <w:sz w:val="24"/>
          <w:szCs w:val="24"/>
        </w:rPr>
        <w:t>CONCLUSÃO</w:t>
      </w:r>
      <w:r w:rsidRPr="00A92E60">
        <w:rPr>
          <w:rFonts w:ascii="Arial" w:hAnsi="Arial" w:cs="Arial"/>
          <w:sz w:val="24"/>
          <w:szCs w:val="24"/>
        </w:rPr>
        <w:t>……………......................................................................</w:t>
      </w:r>
      <w:r w:rsidR="00CA345B">
        <w:rPr>
          <w:rFonts w:ascii="Arial" w:hAnsi="Arial" w:cs="Arial"/>
          <w:sz w:val="24"/>
          <w:szCs w:val="24"/>
        </w:rPr>
        <w:t>3</w:t>
      </w:r>
      <w:r w:rsidR="00E64705">
        <w:rPr>
          <w:rFonts w:ascii="Arial" w:hAnsi="Arial" w:cs="Arial"/>
          <w:sz w:val="24"/>
          <w:szCs w:val="24"/>
        </w:rPr>
        <w:t>1</w:t>
      </w:r>
    </w:p>
    <w:p w14:paraId="60156E88" w14:textId="4FB03A85" w:rsidR="00D45ABF" w:rsidRPr="00A92E60" w:rsidRDefault="00D45ABF" w:rsidP="00D45AB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92E60">
        <w:rPr>
          <w:rFonts w:ascii="Arial" w:hAnsi="Arial" w:cs="Arial"/>
          <w:b/>
          <w:sz w:val="24"/>
          <w:szCs w:val="24"/>
        </w:rPr>
        <w:t xml:space="preserve">      REFERÊNCIAS</w:t>
      </w:r>
      <w:r w:rsidRPr="00A92E60">
        <w:rPr>
          <w:rFonts w:ascii="Arial" w:hAnsi="Arial" w:cs="Arial"/>
          <w:sz w:val="24"/>
          <w:szCs w:val="24"/>
        </w:rPr>
        <w:t>..........................................................................................</w:t>
      </w:r>
      <w:r w:rsidR="00EA61C2">
        <w:rPr>
          <w:rFonts w:ascii="Arial" w:hAnsi="Arial" w:cs="Arial"/>
          <w:sz w:val="24"/>
          <w:szCs w:val="24"/>
        </w:rPr>
        <w:t>3</w:t>
      </w:r>
      <w:r w:rsidR="00E64705">
        <w:rPr>
          <w:rFonts w:ascii="Arial" w:hAnsi="Arial" w:cs="Arial"/>
          <w:sz w:val="24"/>
          <w:szCs w:val="24"/>
        </w:rPr>
        <w:t>2</w:t>
      </w:r>
    </w:p>
    <w:p w14:paraId="313E46FA" w14:textId="77777777" w:rsidR="00D45ABF" w:rsidRDefault="00D45ABF" w:rsidP="00D45ABF">
      <w:pPr>
        <w:spacing w:line="480" w:lineRule="auto"/>
        <w:jc w:val="both"/>
        <w:rPr>
          <w:rFonts w:ascii="Arial" w:hAnsi="Arial" w:cs="Arial"/>
          <w:b/>
        </w:rPr>
      </w:pPr>
    </w:p>
    <w:p w14:paraId="3D35AA0E" w14:textId="77777777" w:rsidR="00D45ABF" w:rsidRDefault="00D45ABF" w:rsidP="00D45ABF">
      <w:pPr>
        <w:spacing w:line="480" w:lineRule="auto"/>
        <w:jc w:val="both"/>
        <w:rPr>
          <w:rFonts w:ascii="Arial" w:hAnsi="Arial" w:cs="Arial"/>
          <w:b/>
        </w:rPr>
      </w:pPr>
    </w:p>
    <w:p w14:paraId="4EC9AEA1" w14:textId="77777777" w:rsidR="00D45ABF" w:rsidRDefault="00D45ABF" w:rsidP="00D45ABF">
      <w:pPr>
        <w:spacing w:line="480" w:lineRule="auto"/>
        <w:jc w:val="both"/>
        <w:rPr>
          <w:rFonts w:ascii="Arial" w:hAnsi="Arial" w:cs="Arial"/>
          <w:b/>
        </w:rPr>
      </w:pPr>
    </w:p>
    <w:p w14:paraId="2A3D44A2" w14:textId="77777777" w:rsidR="00D45ABF" w:rsidRDefault="00D45ABF" w:rsidP="00D45ABF">
      <w:pPr>
        <w:spacing w:line="480" w:lineRule="auto"/>
        <w:jc w:val="both"/>
        <w:rPr>
          <w:rFonts w:ascii="Arial" w:hAnsi="Arial" w:cs="Arial"/>
          <w:b/>
        </w:rPr>
      </w:pPr>
    </w:p>
    <w:p w14:paraId="71CF6A0A" w14:textId="3D23E7E9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584AD3D" w14:textId="6DF6BD99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DD47884" w14:textId="4B202303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AEC19BC" w14:textId="3EA40D80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6A6B6ED" w14:textId="34C46A41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E2D1661" w14:textId="52C06E1D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B4D3783" w14:textId="1C57626D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F67AE29" w14:textId="27914E70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C7AD59D" w14:textId="5F61A0FB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F6998D2" w14:textId="51188FBF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64F7BF6" w14:textId="22536396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203573" w14:textId="112C89B1" w:rsidR="00A37822" w:rsidRDefault="00A3782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AAF2EF" w14:textId="5D36BE66" w:rsidR="00095212" w:rsidRDefault="00095212" w:rsidP="00A3782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E265352" w14:textId="77777777" w:rsidR="006B1B55" w:rsidRPr="00972CE1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 </w:t>
      </w:r>
      <w:r w:rsidRPr="00972CE1">
        <w:rPr>
          <w:rFonts w:ascii="Arial" w:hAnsi="Arial" w:cs="Arial"/>
          <w:b/>
          <w:sz w:val="24"/>
          <w:szCs w:val="24"/>
        </w:rPr>
        <w:t>INTRODUÇÃO</w:t>
      </w:r>
    </w:p>
    <w:p w14:paraId="4F57659A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66E1A5AD" w14:textId="79CC29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F674C">
        <w:rPr>
          <w:rFonts w:ascii="Arial" w:hAnsi="Arial" w:cs="Arial"/>
          <w:sz w:val="24"/>
          <w:szCs w:val="24"/>
        </w:rPr>
        <w:t xml:space="preserve">Os implantes dentários são </w:t>
      </w:r>
      <w:r>
        <w:rPr>
          <w:rFonts w:ascii="Arial" w:hAnsi="Arial" w:cs="Arial"/>
          <w:sz w:val="24"/>
          <w:szCs w:val="24"/>
        </w:rPr>
        <w:t>largamente</w:t>
      </w:r>
      <w:r w:rsidRPr="007F674C">
        <w:rPr>
          <w:rFonts w:ascii="Arial" w:hAnsi="Arial" w:cs="Arial"/>
          <w:sz w:val="24"/>
          <w:szCs w:val="24"/>
        </w:rPr>
        <w:t xml:space="preserve"> utilizados para substituir dentes perdidos, porém, </w:t>
      </w:r>
      <w:r>
        <w:rPr>
          <w:rFonts w:ascii="Arial" w:hAnsi="Arial" w:cs="Arial"/>
          <w:sz w:val="24"/>
          <w:szCs w:val="24"/>
        </w:rPr>
        <w:t xml:space="preserve">devido </w:t>
      </w:r>
      <w:r w:rsidR="00711731" w:rsidRPr="00DF003D">
        <w:rPr>
          <w:rFonts w:ascii="Arial" w:hAnsi="Arial" w:cs="Arial"/>
          <w:sz w:val="24"/>
          <w:szCs w:val="24"/>
        </w:rPr>
        <w:t>à</w:t>
      </w:r>
      <w:r w:rsidRPr="00DF003D">
        <w:rPr>
          <w:rFonts w:ascii="Arial" w:hAnsi="Arial" w:cs="Arial"/>
          <w:sz w:val="24"/>
          <w:szCs w:val="24"/>
        </w:rPr>
        <w:t>s</w:t>
      </w:r>
      <w:r w:rsidRPr="007F674C">
        <w:rPr>
          <w:rFonts w:ascii="Arial" w:hAnsi="Arial" w:cs="Arial"/>
          <w:sz w:val="24"/>
          <w:szCs w:val="24"/>
        </w:rPr>
        <w:t xml:space="preserve"> complicações, devem ser </w:t>
      </w:r>
      <w:r>
        <w:rPr>
          <w:rFonts w:ascii="Arial" w:hAnsi="Arial" w:cs="Arial"/>
          <w:sz w:val="24"/>
          <w:szCs w:val="24"/>
        </w:rPr>
        <w:t>utiliza</w:t>
      </w:r>
      <w:r w:rsidRPr="007F674C">
        <w:rPr>
          <w:rFonts w:ascii="Arial" w:hAnsi="Arial" w:cs="Arial"/>
          <w:sz w:val="24"/>
          <w:szCs w:val="24"/>
        </w:rPr>
        <w:t xml:space="preserve">dos com </w:t>
      </w:r>
      <w:r>
        <w:rPr>
          <w:rFonts w:ascii="Arial" w:hAnsi="Arial" w:cs="Arial"/>
          <w:sz w:val="24"/>
          <w:szCs w:val="24"/>
        </w:rPr>
        <w:t>precaução</w:t>
      </w:r>
      <w:r w:rsidRPr="007F674C">
        <w:rPr>
          <w:rFonts w:ascii="Arial" w:hAnsi="Arial" w:cs="Arial"/>
          <w:sz w:val="24"/>
          <w:szCs w:val="24"/>
        </w:rPr>
        <w:t xml:space="preserve">. Entre as lesões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 xml:space="preserve">implantares pode-se citar a </w:t>
      </w:r>
      <w:proofErr w:type="spellStart"/>
      <w:r w:rsidRPr="007F674C">
        <w:rPr>
          <w:rFonts w:ascii="Arial" w:hAnsi="Arial" w:cs="Arial"/>
          <w:sz w:val="24"/>
          <w:szCs w:val="24"/>
        </w:rPr>
        <w:t>mucosite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 xml:space="preserve">implantar e a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. O processo de </w:t>
      </w:r>
      <w:proofErr w:type="spellStart"/>
      <w:r w:rsidRPr="007F674C">
        <w:rPr>
          <w:rFonts w:ascii="Arial" w:hAnsi="Arial" w:cs="Arial"/>
          <w:sz w:val="24"/>
          <w:szCs w:val="24"/>
        </w:rPr>
        <w:t>osseointegração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é a agregação do implante dentário ao osso; quando não há essa correta agregação, pode ocorrer insucesso do implante (MONJE </w:t>
      </w:r>
      <w:r w:rsidRPr="002114C8">
        <w:rPr>
          <w:rFonts w:ascii="Arial" w:hAnsi="Arial" w:cs="Arial"/>
          <w:i/>
          <w:sz w:val="24"/>
          <w:szCs w:val="24"/>
        </w:rPr>
        <w:t>et al.,</w:t>
      </w:r>
      <w:r w:rsidRPr="007F674C">
        <w:rPr>
          <w:rFonts w:ascii="Arial" w:hAnsi="Arial" w:cs="Arial"/>
          <w:sz w:val="24"/>
          <w:szCs w:val="24"/>
        </w:rPr>
        <w:t xml:space="preserve"> 2016). </w:t>
      </w:r>
    </w:p>
    <w:p w14:paraId="799DCACA" w14:textId="145314F1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F674C">
        <w:rPr>
          <w:rFonts w:ascii="Arial" w:hAnsi="Arial" w:cs="Arial"/>
          <w:sz w:val="24"/>
          <w:szCs w:val="24"/>
        </w:rPr>
        <w:t>Os principais fatores de risco que interferem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no processo de </w:t>
      </w:r>
      <w:proofErr w:type="spellStart"/>
      <w:r w:rsidRPr="007F674C">
        <w:rPr>
          <w:rFonts w:ascii="Arial" w:hAnsi="Arial" w:cs="Arial"/>
          <w:sz w:val="24"/>
          <w:szCs w:val="24"/>
        </w:rPr>
        <w:t>osseointegração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do implante têm sido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associados ao fumo, a doenças locais, doenças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sistêmicas, higienização oral deficiente, colocação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de implantes imediatos e </w:t>
      </w:r>
      <w:r w:rsidR="00DF003D">
        <w:rPr>
          <w:rFonts w:ascii="Arial" w:hAnsi="Arial" w:cs="Arial"/>
          <w:sz w:val="24"/>
          <w:szCs w:val="24"/>
        </w:rPr>
        <w:t xml:space="preserve">de vários </w:t>
      </w:r>
      <w:r w:rsidR="00DF003D" w:rsidRPr="00DF003D">
        <w:rPr>
          <w:rFonts w:ascii="Arial" w:hAnsi="Arial" w:cs="Arial"/>
          <w:sz w:val="24"/>
          <w:szCs w:val="24"/>
        </w:rPr>
        <w:t>tamanh</w:t>
      </w:r>
      <w:r w:rsidRPr="00DF003D">
        <w:rPr>
          <w:rFonts w:ascii="Arial" w:hAnsi="Arial" w:cs="Arial"/>
          <w:sz w:val="24"/>
          <w:szCs w:val="24"/>
        </w:rPr>
        <w:t>os.</w:t>
      </w:r>
      <w:r w:rsidRPr="007F674C">
        <w:rPr>
          <w:rFonts w:ascii="Arial" w:hAnsi="Arial" w:cs="Arial"/>
          <w:sz w:val="24"/>
          <w:szCs w:val="24"/>
        </w:rPr>
        <w:t xml:space="preserve"> Pacientes diabéticos </w:t>
      </w:r>
      <w:r>
        <w:rPr>
          <w:rFonts w:ascii="Arial" w:hAnsi="Arial" w:cs="Arial"/>
          <w:sz w:val="24"/>
          <w:szCs w:val="24"/>
        </w:rPr>
        <w:t>apresenta</w:t>
      </w:r>
      <w:r w:rsidRPr="007F674C">
        <w:rPr>
          <w:rFonts w:ascii="Arial" w:hAnsi="Arial" w:cs="Arial"/>
          <w:sz w:val="24"/>
          <w:szCs w:val="24"/>
        </w:rPr>
        <w:t>m um</w:t>
      </w:r>
      <w:r>
        <w:rPr>
          <w:rFonts w:ascii="Arial" w:hAnsi="Arial" w:cs="Arial"/>
          <w:sz w:val="24"/>
          <w:szCs w:val="24"/>
        </w:rPr>
        <w:t xml:space="preserve"> atras</w:t>
      </w:r>
      <w:r w:rsidRPr="007F674C">
        <w:rPr>
          <w:rFonts w:ascii="Arial" w:hAnsi="Arial" w:cs="Arial"/>
          <w:sz w:val="24"/>
          <w:szCs w:val="24"/>
        </w:rPr>
        <w:t>o na cicatrização frequentemente associado a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doença e consequente</w:t>
      </w:r>
      <w:r w:rsidR="00711731">
        <w:rPr>
          <w:rFonts w:ascii="Arial" w:hAnsi="Arial" w:cs="Arial"/>
          <w:sz w:val="24"/>
          <w:szCs w:val="24"/>
        </w:rPr>
        <w:t xml:space="preserve"> </w:t>
      </w:r>
      <w:r w:rsidR="00711731" w:rsidRPr="00DF003D">
        <w:rPr>
          <w:rFonts w:ascii="Arial" w:hAnsi="Arial" w:cs="Arial"/>
          <w:sz w:val="24"/>
          <w:szCs w:val="24"/>
        </w:rPr>
        <w:t xml:space="preserve">diminuição da </w:t>
      </w:r>
      <w:proofErr w:type="spellStart"/>
      <w:r w:rsidRPr="007F674C">
        <w:rPr>
          <w:rFonts w:ascii="Arial" w:hAnsi="Arial" w:cs="Arial"/>
          <w:sz w:val="24"/>
          <w:szCs w:val="24"/>
        </w:rPr>
        <w:t>microvascularização</w:t>
      </w:r>
      <w:proofErr w:type="spellEnd"/>
      <w:r w:rsidRPr="007F674C">
        <w:rPr>
          <w:rFonts w:ascii="Arial" w:hAnsi="Arial" w:cs="Arial"/>
          <w:sz w:val="24"/>
          <w:szCs w:val="24"/>
        </w:rPr>
        <w:t>, com</w:t>
      </w:r>
      <w:r>
        <w:rPr>
          <w:rFonts w:ascii="Arial" w:hAnsi="Arial" w:cs="Arial"/>
          <w:sz w:val="24"/>
          <w:szCs w:val="24"/>
        </w:rPr>
        <w:t xml:space="preserve"> menor</w:t>
      </w:r>
      <w:r w:rsidRPr="007F674C">
        <w:rPr>
          <w:rFonts w:ascii="Arial" w:hAnsi="Arial" w:cs="Arial"/>
          <w:sz w:val="24"/>
          <w:szCs w:val="24"/>
        </w:rPr>
        <w:t xml:space="preserve"> resposta à infecção, além de maior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susceptibilidade para doença periodontal,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metabolismos mineral e ósseo alterados, podendo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interferir no processo de </w:t>
      </w:r>
      <w:proofErr w:type="spellStart"/>
      <w:r w:rsidRPr="007F674C">
        <w:rPr>
          <w:rFonts w:ascii="Arial" w:hAnsi="Arial" w:cs="Arial"/>
          <w:sz w:val="24"/>
          <w:szCs w:val="24"/>
        </w:rPr>
        <w:t>osseointegração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do</w:t>
      </w:r>
      <w:r>
        <w:rPr>
          <w:rFonts w:ascii="Arial" w:hAnsi="Arial" w:cs="Arial"/>
          <w:sz w:val="24"/>
          <w:szCs w:val="24"/>
        </w:rPr>
        <w:t xml:space="preserve"> implante (DREYER </w:t>
      </w:r>
      <w:r w:rsidRPr="002114C8"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2018). </w:t>
      </w:r>
    </w:p>
    <w:p w14:paraId="3579ABA2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F674C">
        <w:rPr>
          <w:rFonts w:ascii="Arial" w:hAnsi="Arial" w:cs="Arial"/>
          <w:sz w:val="24"/>
          <w:szCs w:val="24"/>
        </w:rPr>
        <w:t xml:space="preserve">Tanto a </w:t>
      </w:r>
      <w:proofErr w:type="spellStart"/>
      <w:r w:rsidRPr="007F674C">
        <w:rPr>
          <w:rFonts w:ascii="Arial" w:hAnsi="Arial" w:cs="Arial"/>
          <w:sz w:val="24"/>
          <w:szCs w:val="24"/>
        </w:rPr>
        <w:t>mucosite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74C">
        <w:rPr>
          <w:rFonts w:ascii="Arial" w:hAnsi="Arial" w:cs="Arial"/>
          <w:sz w:val="24"/>
          <w:szCs w:val="24"/>
        </w:rPr>
        <w:t>periimplantar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quanto a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correspondem a uma inflamação que acomete os tecidos moles em torno dos implantes, sendo que a </w:t>
      </w:r>
      <w:proofErr w:type="spellStart"/>
      <w:r w:rsidRPr="007F674C">
        <w:rPr>
          <w:rFonts w:ascii="Arial" w:hAnsi="Arial" w:cs="Arial"/>
          <w:sz w:val="24"/>
          <w:szCs w:val="24"/>
        </w:rPr>
        <w:t>mucosite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implantar caracteriza</w:t>
      </w:r>
      <w:r>
        <w:rPr>
          <w:rFonts w:ascii="Arial" w:hAnsi="Arial" w:cs="Arial"/>
          <w:sz w:val="24"/>
          <w:szCs w:val="24"/>
        </w:rPr>
        <w:t>-se</w:t>
      </w:r>
      <w:r w:rsidRPr="007F674C">
        <w:rPr>
          <w:rFonts w:ascii="Arial" w:hAnsi="Arial" w:cs="Arial"/>
          <w:sz w:val="24"/>
          <w:szCs w:val="24"/>
        </w:rPr>
        <w:t xml:space="preserve"> apenas pelo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envolvimento confinado na mucosa marginal </w:t>
      </w:r>
      <w:r>
        <w:rPr>
          <w:rFonts w:ascii="Arial" w:hAnsi="Arial" w:cs="Arial"/>
          <w:sz w:val="24"/>
          <w:szCs w:val="24"/>
        </w:rPr>
        <w:t xml:space="preserve">e </w:t>
      </w:r>
      <w:r w:rsidRPr="007F674C">
        <w:rPr>
          <w:rFonts w:ascii="Arial" w:hAnsi="Arial" w:cs="Arial"/>
          <w:sz w:val="24"/>
          <w:szCs w:val="24"/>
        </w:rPr>
        <w:t xml:space="preserve">pode ser revertida, enquanto a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pode ser definida como reação inflamatória com perda de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suporte ósseo nos tecidos ao redor de um implante que esteja em condição funcional</w:t>
      </w:r>
      <w:r>
        <w:rPr>
          <w:rFonts w:ascii="Arial" w:hAnsi="Arial" w:cs="Arial"/>
          <w:sz w:val="24"/>
          <w:szCs w:val="24"/>
        </w:rPr>
        <w:t>,</w:t>
      </w:r>
      <w:r w:rsidRPr="007F674C">
        <w:rPr>
          <w:rFonts w:ascii="Arial" w:hAnsi="Arial" w:cs="Arial"/>
          <w:sz w:val="24"/>
          <w:szCs w:val="24"/>
        </w:rPr>
        <w:t xml:space="preserve"> sendo essa perda irreversível (CHUN-TEH </w:t>
      </w:r>
      <w:r w:rsidRPr="006A6F95">
        <w:rPr>
          <w:rFonts w:ascii="Arial" w:hAnsi="Arial" w:cs="Arial"/>
          <w:i/>
          <w:sz w:val="24"/>
          <w:szCs w:val="24"/>
        </w:rPr>
        <w:t>et al.,</w:t>
      </w:r>
      <w:r w:rsidRPr="007F674C">
        <w:rPr>
          <w:rFonts w:ascii="Arial" w:hAnsi="Arial" w:cs="Arial"/>
          <w:sz w:val="24"/>
          <w:szCs w:val="24"/>
        </w:rPr>
        <w:t xml:space="preserve"> 2017).</w:t>
      </w:r>
    </w:p>
    <w:p w14:paraId="17BA3042" w14:textId="6B25AE1A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Desta forma</w:t>
      </w:r>
      <w:r w:rsidRPr="007F674C">
        <w:rPr>
          <w:rFonts w:ascii="Arial" w:hAnsi="Arial" w:cs="Arial"/>
          <w:sz w:val="24"/>
          <w:szCs w:val="24"/>
        </w:rPr>
        <w:t xml:space="preserve">, clinicamente a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é de maior complexidade, pois envolve perda óssea. A </w:t>
      </w:r>
      <w:proofErr w:type="spellStart"/>
      <w:r w:rsidRPr="007F674C">
        <w:rPr>
          <w:rFonts w:ascii="Arial" w:hAnsi="Arial" w:cs="Arial"/>
          <w:sz w:val="24"/>
          <w:szCs w:val="24"/>
        </w:rPr>
        <w:t>mucosite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 xml:space="preserve">implantar, </w:t>
      </w:r>
      <w:r>
        <w:rPr>
          <w:rFonts w:ascii="Arial" w:hAnsi="Arial" w:cs="Arial"/>
          <w:sz w:val="24"/>
          <w:szCs w:val="24"/>
        </w:rPr>
        <w:t xml:space="preserve">de acordo com </w:t>
      </w:r>
      <w:r w:rsidRPr="007F674C">
        <w:rPr>
          <w:rFonts w:ascii="Arial" w:hAnsi="Arial" w:cs="Arial"/>
          <w:sz w:val="24"/>
          <w:szCs w:val="24"/>
        </w:rPr>
        <w:t>cada caso, pode ou não apresentar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clinicamente os sinais da inflamação</w:t>
      </w:r>
      <w:r>
        <w:rPr>
          <w:rFonts w:ascii="Arial" w:hAnsi="Arial" w:cs="Arial"/>
          <w:sz w:val="24"/>
          <w:szCs w:val="24"/>
        </w:rPr>
        <w:t xml:space="preserve"> como </w:t>
      </w:r>
      <w:r w:rsidRPr="007F674C">
        <w:rPr>
          <w:rFonts w:ascii="Arial" w:hAnsi="Arial" w:cs="Arial"/>
          <w:sz w:val="24"/>
          <w:szCs w:val="24"/>
        </w:rPr>
        <w:t xml:space="preserve">vermelhidão, sangramento à sondagem com profundidade de 4mm ou superior a 4mm e presença ou não de supuração. Por outro lado, a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evolui </w:t>
      </w:r>
      <w:r w:rsidR="00251B3D" w:rsidRPr="00DF003D">
        <w:rPr>
          <w:rFonts w:ascii="Arial" w:hAnsi="Arial" w:cs="Arial"/>
          <w:sz w:val="24"/>
          <w:szCs w:val="24"/>
        </w:rPr>
        <w:t>para</w:t>
      </w:r>
      <w:r w:rsidR="00251B3D" w:rsidRPr="00251B3D"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uma </w:t>
      </w:r>
      <w:r w:rsidRPr="007F674C">
        <w:rPr>
          <w:rFonts w:ascii="Arial" w:hAnsi="Arial" w:cs="Arial"/>
          <w:sz w:val="24"/>
          <w:szCs w:val="24"/>
        </w:rPr>
        <w:t xml:space="preserve">reabsorção óssea, presença de supuração, formação de bolsa e sangramento à </w:t>
      </w:r>
      <w:r w:rsidRPr="00DF003D">
        <w:rPr>
          <w:rFonts w:ascii="Arial" w:hAnsi="Arial" w:cs="Arial"/>
          <w:sz w:val="24"/>
          <w:szCs w:val="24"/>
        </w:rPr>
        <w:t>sondagem</w:t>
      </w:r>
      <w:r w:rsidR="00DF003D" w:rsidRPr="00DF003D">
        <w:rPr>
          <w:rFonts w:ascii="Arial" w:hAnsi="Arial" w:cs="Arial"/>
          <w:sz w:val="24"/>
          <w:szCs w:val="24"/>
        </w:rPr>
        <w:t xml:space="preserve"> </w:t>
      </w:r>
      <w:r w:rsidRPr="00DF003D">
        <w:rPr>
          <w:rFonts w:ascii="Arial" w:hAnsi="Arial" w:cs="Arial"/>
          <w:sz w:val="24"/>
          <w:szCs w:val="24"/>
        </w:rPr>
        <w:t>(FROUM; ROSEN, 2016).</w:t>
      </w:r>
      <w:r w:rsidRPr="00251B3D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5CDA159D" w14:textId="62F35BCE" w:rsidR="006B1B55" w:rsidRPr="002114C8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7F674C">
        <w:rPr>
          <w:rFonts w:ascii="Arial" w:hAnsi="Arial" w:cs="Arial"/>
          <w:sz w:val="24"/>
          <w:szCs w:val="24"/>
        </w:rPr>
        <w:t xml:space="preserve">Como opções de tratamento da </w:t>
      </w:r>
      <w:proofErr w:type="spellStart"/>
      <w:r w:rsidRPr="007F674C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7F674C">
        <w:rPr>
          <w:rFonts w:ascii="Arial" w:hAnsi="Arial" w:cs="Arial"/>
          <w:sz w:val="24"/>
          <w:szCs w:val="24"/>
        </w:rPr>
        <w:t>implantite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são recomendados os métodos não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cirúrgico e/ou cirúrgico</w:t>
      </w:r>
      <w:r>
        <w:rPr>
          <w:rFonts w:ascii="Arial" w:hAnsi="Arial" w:cs="Arial"/>
          <w:sz w:val="24"/>
          <w:szCs w:val="24"/>
        </w:rPr>
        <w:t xml:space="preserve">. </w:t>
      </w:r>
      <w:r w:rsidRPr="002114C8">
        <w:rPr>
          <w:rFonts w:ascii="Arial" w:hAnsi="Arial" w:cs="Arial"/>
          <w:sz w:val="24"/>
          <w:szCs w:val="24"/>
        </w:rPr>
        <w:t xml:space="preserve">O tratamento consiste em técnicas mecânicas visando a eliminação do biofilme e desinfecção antimicrobiana e cirúrgica. </w:t>
      </w:r>
      <w:r>
        <w:rPr>
          <w:rFonts w:ascii="Arial" w:hAnsi="Arial" w:cs="Arial"/>
          <w:sz w:val="24"/>
          <w:szCs w:val="24"/>
        </w:rPr>
        <w:t>Sendo assim</w:t>
      </w:r>
      <w:r w:rsidRPr="002114C8">
        <w:rPr>
          <w:rFonts w:ascii="Arial" w:hAnsi="Arial" w:cs="Arial"/>
          <w:sz w:val="24"/>
          <w:szCs w:val="24"/>
        </w:rPr>
        <w:t>, a maioria dos artigos demo</w:t>
      </w:r>
      <w:r>
        <w:rPr>
          <w:rFonts w:ascii="Arial" w:hAnsi="Arial" w:cs="Arial"/>
          <w:sz w:val="24"/>
          <w:szCs w:val="24"/>
        </w:rPr>
        <w:t>n</w:t>
      </w:r>
      <w:r w:rsidRPr="002114C8">
        <w:rPr>
          <w:rFonts w:ascii="Arial" w:hAnsi="Arial" w:cs="Arial"/>
          <w:sz w:val="24"/>
          <w:szCs w:val="24"/>
        </w:rPr>
        <w:t>str</w:t>
      </w:r>
      <w:r>
        <w:rPr>
          <w:rFonts w:ascii="Arial" w:hAnsi="Arial" w:cs="Arial"/>
          <w:sz w:val="24"/>
          <w:szCs w:val="24"/>
        </w:rPr>
        <w:t>ou</w:t>
      </w:r>
      <w:r w:rsidRPr="002114C8">
        <w:rPr>
          <w:rFonts w:ascii="Arial" w:hAnsi="Arial" w:cs="Arial"/>
          <w:sz w:val="24"/>
          <w:szCs w:val="24"/>
        </w:rPr>
        <w:t xml:space="preserve"> a importância da </w:t>
      </w:r>
      <w:r w:rsidRPr="002114C8">
        <w:rPr>
          <w:rFonts w:ascii="Arial" w:hAnsi="Arial" w:cs="Arial"/>
          <w:sz w:val="24"/>
          <w:szCs w:val="24"/>
        </w:rPr>
        <w:lastRenderedPageBreak/>
        <w:t>higiene oral adequada como meio de prevenção para essas doenças, informando sobre os principais fatores de risco e necessidade de acompanhamento odontológico</w:t>
      </w:r>
      <w:r>
        <w:rPr>
          <w:rFonts w:ascii="Arial" w:hAnsi="Arial" w:cs="Arial"/>
          <w:sz w:val="24"/>
          <w:szCs w:val="24"/>
        </w:rPr>
        <w:t xml:space="preserve">. Como </w:t>
      </w:r>
      <w:r w:rsidRPr="007F674C">
        <w:rPr>
          <w:rFonts w:ascii="Arial" w:hAnsi="Arial" w:cs="Arial"/>
          <w:sz w:val="24"/>
          <w:szCs w:val="24"/>
        </w:rPr>
        <w:t>protocolo</w:t>
      </w:r>
      <w:r>
        <w:rPr>
          <w:rFonts w:ascii="Arial" w:hAnsi="Arial" w:cs="Arial"/>
          <w:sz w:val="24"/>
          <w:szCs w:val="24"/>
        </w:rPr>
        <w:t>s</w:t>
      </w:r>
      <w:r w:rsidRPr="007F674C">
        <w:rPr>
          <w:rFonts w:ascii="Arial" w:hAnsi="Arial" w:cs="Arial"/>
          <w:sz w:val="24"/>
          <w:szCs w:val="24"/>
        </w:rPr>
        <w:t xml:space="preserve"> incluíram as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modalidades de </w:t>
      </w:r>
      <w:proofErr w:type="spellStart"/>
      <w:r w:rsidRPr="007F674C">
        <w:rPr>
          <w:rFonts w:ascii="Arial" w:hAnsi="Arial" w:cs="Arial"/>
          <w:sz w:val="24"/>
          <w:szCs w:val="24"/>
        </w:rPr>
        <w:t>debridamento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mecânico e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polimento, terapia antisséptica com </w:t>
      </w:r>
      <w:proofErr w:type="spellStart"/>
      <w:r w:rsidRPr="007F674C">
        <w:rPr>
          <w:rFonts w:ascii="Arial" w:hAnsi="Arial" w:cs="Arial"/>
          <w:sz w:val="24"/>
          <w:szCs w:val="24"/>
        </w:rPr>
        <w:t>digluconato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clorexidina 0,1 a 0,2% e irrigação ou aplicação da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forma gel, terapia antibiótica </w:t>
      </w:r>
      <w:r>
        <w:rPr>
          <w:rFonts w:ascii="Arial" w:hAnsi="Arial" w:cs="Arial"/>
          <w:sz w:val="24"/>
          <w:szCs w:val="24"/>
        </w:rPr>
        <w:t xml:space="preserve">local e </w:t>
      </w:r>
      <w:r w:rsidRPr="007F674C">
        <w:rPr>
          <w:rFonts w:ascii="Arial" w:hAnsi="Arial" w:cs="Arial"/>
          <w:sz w:val="24"/>
          <w:szCs w:val="24"/>
        </w:rPr>
        <w:t>sistêmica, tratamento</w:t>
      </w:r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 xml:space="preserve">cirúrgico </w:t>
      </w:r>
      <w:proofErr w:type="spellStart"/>
      <w:r w:rsidRPr="007F674C">
        <w:rPr>
          <w:rFonts w:ascii="Arial" w:hAnsi="Arial" w:cs="Arial"/>
          <w:sz w:val="24"/>
          <w:szCs w:val="24"/>
        </w:rPr>
        <w:t>ressectivo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7F674C">
        <w:rPr>
          <w:rFonts w:ascii="Arial" w:hAnsi="Arial" w:cs="Arial"/>
          <w:sz w:val="24"/>
          <w:szCs w:val="24"/>
        </w:rPr>
        <w:t>e regenerativo e aplicação de</w:t>
      </w:r>
      <w:r>
        <w:rPr>
          <w:rFonts w:ascii="Arial" w:hAnsi="Arial" w:cs="Arial"/>
          <w:sz w:val="24"/>
          <w:szCs w:val="24"/>
        </w:rPr>
        <w:t xml:space="preserve"> </w:t>
      </w:r>
      <w:r w:rsidRPr="002114C8">
        <w:rPr>
          <w:rFonts w:ascii="Arial" w:hAnsi="Arial" w:cs="Arial"/>
          <w:sz w:val="24"/>
          <w:szCs w:val="24"/>
        </w:rPr>
        <w:t>laser</w:t>
      </w:r>
      <w:r>
        <w:rPr>
          <w:rFonts w:ascii="Arial" w:hAnsi="Arial" w:cs="Arial"/>
          <w:sz w:val="24"/>
          <w:szCs w:val="24"/>
        </w:rPr>
        <w:t xml:space="preserve"> </w:t>
      </w:r>
      <w:r w:rsidR="00DF003D">
        <w:rPr>
          <w:rFonts w:ascii="Arial" w:hAnsi="Arial" w:cs="Arial"/>
          <w:sz w:val="24"/>
          <w:szCs w:val="24"/>
        </w:rPr>
        <w:t xml:space="preserve">terapêutico </w:t>
      </w:r>
      <w:r>
        <w:rPr>
          <w:rFonts w:ascii="Arial" w:hAnsi="Arial" w:cs="Arial"/>
          <w:sz w:val="24"/>
          <w:szCs w:val="24"/>
        </w:rPr>
        <w:t>(</w:t>
      </w:r>
      <w:r w:rsidRPr="002114C8">
        <w:rPr>
          <w:rFonts w:ascii="Arial" w:hAnsi="Arial" w:cs="Arial"/>
          <w:sz w:val="24"/>
          <w:szCs w:val="24"/>
        </w:rPr>
        <w:t>BERGLUNDH</w:t>
      </w:r>
      <w:r>
        <w:rPr>
          <w:rFonts w:ascii="Arial" w:hAnsi="Arial" w:cs="Arial"/>
          <w:sz w:val="24"/>
          <w:szCs w:val="24"/>
        </w:rPr>
        <w:t xml:space="preserve"> </w:t>
      </w:r>
      <w:r w:rsidRPr="002114C8"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2018)</w:t>
      </w:r>
      <w:r w:rsidRPr="002114C8">
        <w:rPr>
          <w:rFonts w:ascii="Arial" w:hAnsi="Arial" w:cs="Arial"/>
          <w:sz w:val="24"/>
          <w:szCs w:val="24"/>
        </w:rPr>
        <w:t>.</w:t>
      </w:r>
    </w:p>
    <w:p w14:paraId="357C065F" w14:textId="2D15E892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Vale ressaltar que, a</w:t>
      </w:r>
      <w:r w:rsidRPr="007F674C">
        <w:rPr>
          <w:rFonts w:ascii="Arial" w:hAnsi="Arial" w:cs="Arial"/>
          <w:sz w:val="24"/>
          <w:szCs w:val="24"/>
        </w:rPr>
        <w:t xml:space="preserve">s modalidades de </w:t>
      </w:r>
      <w:r>
        <w:rPr>
          <w:rFonts w:ascii="Arial" w:hAnsi="Arial" w:cs="Arial"/>
          <w:sz w:val="24"/>
          <w:szCs w:val="24"/>
        </w:rPr>
        <w:t xml:space="preserve">terapias </w:t>
      </w:r>
      <w:r w:rsidRPr="007F674C">
        <w:rPr>
          <w:rFonts w:ascii="Arial" w:hAnsi="Arial" w:cs="Arial"/>
          <w:sz w:val="24"/>
          <w:szCs w:val="24"/>
        </w:rPr>
        <w:t xml:space="preserve">da </w:t>
      </w:r>
      <w:proofErr w:type="spellStart"/>
      <w:r w:rsidRPr="007F674C">
        <w:rPr>
          <w:rFonts w:ascii="Arial" w:hAnsi="Arial" w:cs="Arial"/>
          <w:sz w:val="24"/>
          <w:szCs w:val="24"/>
        </w:rPr>
        <w:t>peri-implantite</w:t>
      </w:r>
      <w:proofErr w:type="spellEnd"/>
      <w:r w:rsidRPr="007F674C">
        <w:rPr>
          <w:rFonts w:ascii="Arial" w:hAnsi="Arial" w:cs="Arial"/>
          <w:sz w:val="24"/>
          <w:szCs w:val="24"/>
        </w:rPr>
        <w:t xml:space="preserve"> demonstraram associações entre si, independentemente do tratamento</w:t>
      </w:r>
      <w:r>
        <w:rPr>
          <w:rFonts w:ascii="Arial" w:hAnsi="Arial" w:cs="Arial"/>
          <w:sz w:val="24"/>
          <w:szCs w:val="24"/>
        </w:rPr>
        <w:t>,</w:t>
      </w:r>
      <w:r w:rsidRPr="007F674C">
        <w:rPr>
          <w:rFonts w:ascii="Arial" w:hAnsi="Arial" w:cs="Arial"/>
          <w:sz w:val="24"/>
          <w:szCs w:val="24"/>
        </w:rPr>
        <w:t xml:space="preserve"> considerando que, o essencial é que </w:t>
      </w:r>
      <w:r>
        <w:rPr>
          <w:rFonts w:ascii="Arial" w:hAnsi="Arial" w:cs="Arial"/>
          <w:sz w:val="24"/>
          <w:szCs w:val="24"/>
        </w:rPr>
        <w:t xml:space="preserve">o protocolo terapêutico </w:t>
      </w:r>
      <w:r w:rsidRPr="007F674C">
        <w:rPr>
          <w:rFonts w:ascii="Arial" w:hAnsi="Arial" w:cs="Arial"/>
          <w:sz w:val="24"/>
          <w:szCs w:val="24"/>
        </w:rPr>
        <w:t>seja muito bem realizado, pois a associação de técnicas de tratamento é muito das vezes necessária</w:t>
      </w:r>
      <w:r>
        <w:rPr>
          <w:rFonts w:ascii="Arial" w:hAnsi="Arial" w:cs="Arial"/>
          <w:sz w:val="24"/>
          <w:szCs w:val="24"/>
        </w:rPr>
        <w:t xml:space="preserve"> (ENGLESOS </w:t>
      </w:r>
      <w:r w:rsidRPr="002E3273"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2018)</w:t>
      </w:r>
      <w:r w:rsidRPr="007F674C">
        <w:rPr>
          <w:rFonts w:ascii="Arial" w:hAnsi="Arial" w:cs="Arial"/>
          <w:sz w:val="24"/>
          <w:szCs w:val="24"/>
        </w:rPr>
        <w:t xml:space="preserve">. </w:t>
      </w:r>
    </w:p>
    <w:p w14:paraId="720D3849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0353731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931138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9085095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F085805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E25BFCF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93C5C1E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BA69E5F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2169A8B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833C666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54F134B" w14:textId="77777777" w:rsidR="006B1B55" w:rsidRPr="007F674C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5A3EEB9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D0A1E2D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8347E8F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0E82877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5652204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3D6C38D" w14:textId="336F4072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E083373" w14:textId="2BAA9B0B" w:rsidR="008A6202" w:rsidRDefault="008A62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B0ACDC9" w14:textId="78857B39" w:rsidR="008A6202" w:rsidRDefault="008A62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3D5266E" w14:textId="77777777" w:rsidR="008A6202" w:rsidRDefault="008A62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118D8BB" w14:textId="3951E065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A071D99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 PROPOSIÇÃO</w:t>
      </w:r>
    </w:p>
    <w:p w14:paraId="2E07707E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E73598D" w14:textId="77777777" w:rsidR="006B1B55" w:rsidRPr="00163EE0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</w:t>
      </w:r>
      <w:r w:rsidRPr="00163EE0">
        <w:rPr>
          <w:rFonts w:ascii="Arial" w:hAnsi="Arial" w:cs="Arial"/>
          <w:bCs/>
          <w:sz w:val="24"/>
          <w:szCs w:val="24"/>
        </w:rPr>
        <w:t xml:space="preserve"> presente trabalho tem como objetivo </w:t>
      </w:r>
      <w:r w:rsidRPr="00163EE0">
        <w:rPr>
          <w:rFonts w:ascii="Arial" w:hAnsi="Arial" w:cs="Arial"/>
          <w:sz w:val="24"/>
          <w:szCs w:val="24"/>
        </w:rPr>
        <w:t xml:space="preserve">realizar uma revisão atualizada da literatura a respeito dos </w:t>
      </w:r>
      <w:r>
        <w:rPr>
          <w:rFonts w:ascii="Arial" w:hAnsi="Arial" w:cs="Arial"/>
          <w:sz w:val="24"/>
          <w:szCs w:val="24"/>
        </w:rPr>
        <w:t xml:space="preserve">fatores etiológicos e </w:t>
      </w:r>
      <w:r w:rsidRPr="00163EE0">
        <w:rPr>
          <w:rFonts w:ascii="Arial" w:hAnsi="Arial" w:cs="Arial"/>
          <w:sz w:val="24"/>
          <w:szCs w:val="24"/>
        </w:rPr>
        <w:t xml:space="preserve">tipos de tratamento da </w:t>
      </w:r>
      <w:proofErr w:type="spellStart"/>
      <w:r w:rsidRPr="00163EE0"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A3F76E0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FC04491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E135CAC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7D6FED6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DFB351A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9310CB8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9C1ECBA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FA3550A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80246AF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A5E908D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8DC3721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33BD8E2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9FC4586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E03DCFA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5413E9B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30BADB5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213B3B9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8E2982D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7F4B343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18E0509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063C8C4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F19DE45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E70E4EB" w14:textId="08ED25EB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CD44B71" w14:textId="475EE1D3" w:rsidR="00D63302" w:rsidRDefault="00D633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E0A4933" w14:textId="0BA6F270" w:rsidR="00D63302" w:rsidRDefault="00D633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EAF5C0D" w14:textId="486B1C63" w:rsidR="00D63302" w:rsidRDefault="00D633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02CEE9C" w14:textId="66CABF0C" w:rsidR="00D63302" w:rsidRDefault="00D633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B100A2D" w14:textId="77777777" w:rsidR="00D63302" w:rsidRDefault="00D63302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224E1C9" w14:textId="77777777" w:rsidR="006B1B55" w:rsidRPr="000F480E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 </w:t>
      </w:r>
      <w:r w:rsidRPr="00E31A46">
        <w:rPr>
          <w:rFonts w:ascii="Arial" w:hAnsi="Arial" w:cs="Arial"/>
          <w:b/>
          <w:sz w:val="24"/>
          <w:szCs w:val="24"/>
        </w:rPr>
        <w:t>REVISÃO D</w:t>
      </w:r>
      <w:r>
        <w:rPr>
          <w:rFonts w:ascii="Arial" w:hAnsi="Arial" w:cs="Arial"/>
          <w:b/>
          <w:sz w:val="24"/>
          <w:szCs w:val="24"/>
        </w:rPr>
        <w:t>A</w:t>
      </w:r>
      <w:r w:rsidRPr="00E31A46">
        <w:rPr>
          <w:rFonts w:ascii="Arial" w:hAnsi="Arial" w:cs="Arial"/>
          <w:b/>
          <w:sz w:val="24"/>
          <w:szCs w:val="24"/>
        </w:rPr>
        <w:t xml:space="preserve"> LITERATURA</w:t>
      </w:r>
    </w:p>
    <w:p w14:paraId="72D98886" w14:textId="2E848793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 w:rsidRPr="006E6C5F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1 </w:t>
      </w:r>
      <w:r w:rsidR="00DF003D">
        <w:rPr>
          <w:rFonts w:ascii="Arial" w:hAnsi="Arial" w:cs="Arial"/>
          <w:b/>
          <w:sz w:val="24"/>
          <w:szCs w:val="24"/>
        </w:rPr>
        <w:t>-</w:t>
      </w:r>
      <w:r>
        <w:rPr>
          <w:rFonts w:ascii="Arial" w:hAnsi="Arial" w:cs="Arial"/>
          <w:b/>
          <w:sz w:val="24"/>
          <w:szCs w:val="24"/>
        </w:rPr>
        <w:t xml:space="preserve"> Fatores de Risco</w:t>
      </w:r>
      <w:r w:rsidR="004D6FF4">
        <w:rPr>
          <w:rFonts w:ascii="Arial" w:hAnsi="Arial" w:cs="Arial"/>
          <w:b/>
          <w:sz w:val="24"/>
          <w:szCs w:val="24"/>
        </w:rPr>
        <w:t xml:space="preserve"> e Classificação </w:t>
      </w:r>
    </w:p>
    <w:p w14:paraId="1E576103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305E6B8" w14:textId="77777777" w:rsidR="004D6FF4" w:rsidRPr="006E6C5F" w:rsidRDefault="004D6FF4" w:rsidP="004D6FF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 acordo com</w:t>
      </w:r>
      <w:r w:rsidRPr="006E6C5F">
        <w:rPr>
          <w:rFonts w:ascii="Arial" w:hAnsi="Arial" w:cs="Arial"/>
          <w:sz w:val="24"/>
          <w:szCs w:val="24"/>
        </w:rPr>
        <w:t xml:space="preserve"> a literatura </w:t>
      </w:r>
      <w:proofErr w:type="spellStart"/>
      <w:r w:rsidRPr="006E6C5F">
        <w:rPr>
          <w:rFonts w:ascii="Arial" w:hAnsi="Arial" w:cs="Arial"/>
          <w:sz w:val="24"/>
          <w:szCs w:val="24"/>
        </w:rPr>
        <w:t>pesquisada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, o risco para desenvolvimento de </w:t>
      </w:r>
      <w:proofErr w:type="spellStart"/>
      <w:r w:rsidRPr="006E6C5F">
        <w:rPr>
          <w:rFonts w:ascii="Arial" w:hAnsi="Arial" w:cs="Arial"/>
          <w:sz w:val="24"/>
          <w:szCs w:val="24"/>
        </w:rPr>
        <w:t>peri-implantite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pode</w:t>
      </w:r>
      <w:r>
        <w:rPr>
          <w:rFonts w:ascii="Arial" w:hAnsi="Arial" w:cs="Arial"/>
          <w:sz w:val="24"/>
          <w:szCs w:val="24"/>
        </w:rPr>
        <w:t xml:space="preserve">ria </w:t>
      </w:r>
      <w:r w:rsidRPr="006E6C5F">
        <w:rPr>
          <w:rFonts w:ascii="Arial" w:hAnsi="Arial" w:cs="Arial"/>
          <w:sz w:val="24"/>
          <w:szCs w:val="24"/>
        </w:rPr>
        <w:t>estar associado aos seguintes fatores ou circunstâncias: histórico de doença periodontal,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controle de placa ineficiente, fumo, sobrecarga oclusal, fatores genéticos, doenças sistêmicas,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causas iatrogênicas, defeitos de tecidos moles ou tecido mole de baixa qualidade na área de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implante (por exemplo, falta de gengiva queratinizada), histórico de falha de implantes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(SMEETS </w:t>
      </w:r>
      <w:r w:rsidRPr="00883CA7">
        <w:rPr>
          <w:rFonts w:ascii="Arial" w:hAnsi="Arial" w:cs="Arial"/>
          <w:i/>
          <w:sz w:val="24"/>
          <w:szCs w:val="24"/>
        </w:rPr>
        <w:t>et al.,</w:t>
      </w:r>
      <w:r w:rsidRPr="006E6C5F">
        <w:rPr>
          <w:rFonts w:ascii="Arial" w:hAnsi="Arial" w:cs="Arial"/>
          <w:sz w:val="24"/>
          <w:szCs w:val="24"/>
        </w:rPr>
        <w:t xml:space="preserve"> 2014).</w:t>
      </w:r>
    </w:p>
    <w:p w14:paraId="7470FD14" w14:textId="77777777" w:rsidR="004D6FF4" w:rsidRPr="006E6C5F" w:rsidRDefault="004D6FF4" w:rsidP="004D6FF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Considerando</w:t>
      </w:r>
      <w:r w:rsidRPr="006E6C5F">
        <w:rPr>
          <w:rFonts w:ascii="Arial" w:hAnsi="Arial" w:cs="Arial"/>
          <w:sz w:val="24"/>
          <w:szCs w:val="24"/>
        </w:rPr>
        <w:t xml:space="preserve"> que o sucesso do implante está </w:t>
      </w:r>
      <w:r>
        <w:rPr>
          <w:rFonts w:ascii="Arial" w:hAnsi="Arial" w:cs="Arial"/>
          <w:sz w:val="24"/>
          <w:szCs w:val="24"/>
        </w:rPr>
        <w:t>associa</w:t>
      </w:r>
      <w:r w:rsidRPr="006E6C5F">
        <w:rPr>
          <w:rFonts w:ascii="Arial" w:hAnsi="Arial" w:cs="Arial"/>
          <w:sz w:val="24"/>
          <w:szCs w:val="24"/>
        </w:rPr>
        <w:t>do ao controle eficiente de placa, este é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tido como fator de risco na instalação de próteses sobre implante, </w:t>
      </w:r>
      <w:r>
        <w:rPr>
          <w:rFonts w:ascii="Arial" w:hAnsi="Arial" w:cs="Arial"/>
          <w:sz w:val="24"/>
          <w:szCs w:val="24"/>
        </w:rPr>
        <w:t>pois</w:t>
      </w:r>
      <w:r w:rsidRPr="006E6C5F">
        <w:rPr>
          <w:rFonts w:ascii="Arial" w:hAnsi="Arial" w:cs="Arial"/>
          <w:sz w:val="24"/>
          <w:szCs w:val="24"/>
        </w:rPr>
        <w:t xml:space="preserve"> pode haver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influência na capacidade do paciente de fazer a limpeza mecânica do local. Estes fatores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devem ser considerados nas decisões protéticas, </w:t>
      </w:r>
      <w:r>
        <w:rPr>
          <w:rFonts w:ascii="Arial" w:hAnsi="Arial" w:cs="Arial"/>
          <w:sz w:val="24"/>
          <w:szCs w:val="24"/>
        </w:rPr>
        <w:t xml:space="preserve">com o objetivo </w:t>
      </w:r>
      <w:r w:rsidRPr="006E6C5F">
        <w:rPr>
          <w:rFonts w:ascii="Arial" w:hAnsi="Arial" w:cs="Arial"/>
          <w:sz w:val="24"/>
          <w:szCs w:val="24"/>
        </w:rPr>
        <w:t xml:space="preserve">de facilitar a higiene bucal. </w:t>
      </w:r>
      <w:r>
        <w:rPr>
          <w:rFonts w:ascii="Arial" w:hAnsi="Arial" w:cs="Arial"/>
          <w:sz w:val="24"/>
          <w:szCs w:val="24"/>
        </w:rPr>
        <w:t>Desta forma, recomendaram a</w:t>
      </w:r>
      <w:r w:rsidRPr="006E6C5F">
        <w:rPr>
          <w:rFonts w:ascii="Arial" w:hAnsi="Arial" w:cs="Arial"/>
          <w:sz w:val="24"/>
          <w:szCs w:val="24"/>
        </w:rPr>
        <w:t>os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cirurgiões-dentistas educarem o paciente no controle adequado da placa, assegurando o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estabelecimento de manutenção da saúde </w:t>
      </w:r>
      <w:proofErr w:type="spellStart"/>
      <w:r w:rsidRPr="006E6C5F">
        <w:rPr>
          <w:rFonts w:ascii="Arial" w:hAnsi="Arial" w:cs="Arial"/>
          <w:sz w:val="24"/>
          <w:szCs w:val="24"/>
        </w:rPr>
        <w:t>peri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-implantar (ROSEN </w:t>
      </w:r>
      <w:r w:rsidRPr="00535A19">
        <w:rPr>
          <w:rFonts w:ascii="Arial" w:hAnsi="Arial" w:cs="Arial"/>
          <w:i/>
          <w:sz w:val="24"/>
          <w:szCs w:val="24"/>
        </w:rPr>
        <w:t>et al.,</w:t>
      </w:r>
      <w:r w:rsidRPr="006E6C5F">
        <w:rPr>
          <w:rFonts w:ascii="Arial" w:hAnsi="Arial" w:cs="Arial"/>
          <w:sz w:val="24"/>
          <w:szCs w:val="24"/>
        </w:rPr>
        <w:t xml:space="preserve"> 2013).</w:t>
      </w:r>
    </w:p>
    <w:p w14:paraId="2DA9D91C" w14:textId="77777777" w:rsidR="004D6FF4" w:rsidRPr="006E6C5F" w:rsidRDefault="004D6FF4" w:rsidP="004D6FF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6E6C5F">
        <w:rPr>
          <w:rFonts w:ascii="Arial" w:hAnsi="Arial" w:cs="Arial"/>
          <w:sz w:val="24"/>
          <w:szCs w:val="24"/>
        </w:rPr>
        <w:t>O fumo foi considerado como maior fator de risco identificável e mais frequentemente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associado à </w:t>
      </w:r>
      <w:proofErr w:type="spellStart"/>
      <w:r w:rsidRPr="006E6C5F">
        <w:rPr>
          <w:rFonts w:ascii="Arial" w:hAnsi="Arial" w:cs="Arial"/>
          <w:sz w:val="24"/>
          <w:szCs w:val="24"/>
        </w:rPr>
        <w:t>peri-implantites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nos estudos de </w:t>
      </w:r>
      <w:proofErr w:type="spellStart"/>
      <w:r w:rsidRPr="006E6C5F">
        <w:rPr>
          <w:rFonts w:ascii="Arial" w:hAnsi="Arial" w:cs="Arial"/>
          <w:sz w:val="24"/>
          <w:szCs w:val="24"/>
        </w:rPr>
        <w:t>Mombelli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</w:t>
      </w:r>
      <w:r w:rsidRPr="00883CA7">
        <w:rPr>
          <w:rFonts w:ascii="Arial" w:hAnsi="Arial" w:cs="Arial"/>
          <w:i/>
          <w:sz w:val="24"/>
          <w:szCs w:val="24"/>
        </w:rPr>
        <w:t>et al.</w:t>
      </w:r>
      <w:r w:rsidRPr="006E6C5F">
        <w:rPr>
          <w:rFonts w:ascii="Arial" w:hAnsi="Arial" w:cs="Arial"/>
          <w:sz w:val="24"/>
          <w:szCs w:val="24"/>
        </w:rPr>
        <w:t xml:space="preserve"> (2012). </w:t>
      </w:r>
      <w:r>
        <w:rPr>
          <w:rFonts w:ascii="Arial" w:hAnsi="Arial" w:cs="Arial"/>
          <w:sz w:val="24"/>
          <w:szCs w:val="24"/>
        </w:rPr>
        <w:t>Nas r</w:t>
      </w:r>
      <w:r w:rsidRPr="006E6C5F">
        <w:rPr>
          <w:rFonts w:ascii="Arial" w:hAnsi="Arial" w:cs="Arial"/>
          <w:sz w:val="24"/>
          <w:szCs w:val="24"/>
        </w:rPr>
        <w:t>evisões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sistemáticas </w:t>
      </w:r>
      <w:r>
        <w:rPr>
          <w:rFonts w:ascii="Arial" w:hAnsi="Arial" w:cs="Arial"/>
          <w:sz w:val="24"/>
          <w:szCs w:val="24"/>
        </w:rPr>
        <w:t xml:space="preserve">realizadas por </w:t>
      </w:r>
      <w:proofErr w:type="spellStart"/>
      <w:r>
        <w:rPr>
          <w:rFonts w:ascii="Arial" w:hAnsi="Arial" w:cs="Arial"/>
          <w:sz w:val="24"/>
          <w:szCs w:val="24"/>
        </w:rPr>
        <w:t>Rosen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471C56">
        <w:rPr>
          <w:rFonts w:ascii="Arial" w:hAnsi="Arial" w:cs="Arial"/>
          <w:i/>
          <w:sz w:val="24"/>
          <w:szCs w:val="24"/>
        </w:rPr>
        <w:t>et al.</w:t>
      </w:r>
      <w:r>
        <w:rPr>
          <w:rFonts w:ascii="Arial" w:hAnsi="Arial" w:cs="Arial"/>
          <w:sz w:val="24"/>
          <w:szCs w:val="24"/>
        </w:rPr>
        <w:t xml:space="preserve"> (</w:t>
      </w:r>
      <w:r w:rsidRPr="006E6C5F">
        <w:rPr>
          <w:rFonts w:ascii="Arial" w:hAnsi="Arial" w:cs="Arial"/>
          <w:sz w:val="24"/>
          <w:szCs w:val="24"/>
        </w:rPr>
        <w:t>2013)</w:t>
      </w:r>
      <w:r>
        <w:rPr>
          <w:rFonts w:ascii="Arial" w:hAnsi="Arial" w:cs="Arial"/>
          <w:sz w:val="24"/>
          <w:szCs w:val="24"/>
        </w:rPr>
        <w:t xml:space="preserve"> verificar</w:t>
      </w:r>
      <w:r w:rsidRPr="006E6C5F">
        <w:rPr>
          <w:rFonts w:ascii="Arial" w:hAnsi="Arial" w:cs="Arial"/>
          <w:sz w:val="24"/>
          <w:szCs w:val="24"/>
        </w:rPr>
        <w:t xml:space="preserve">am que há um aumento do risco de </w:t>
      </w:r>
      <w:proofErr w:type="spellStart"/>
      <w:r w:rsidRPr="006E6C5F">
        <w:rPr>
          <w:rFonts w:ascii="Arial" w:hAnsi="Arial" w:cs="Arial"/>
          <w:sz w:val="24"/>
          <w:szCs w:val="24"/>
        </w:rPr>
        <w:t>peri-implantite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em fumantes, assim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como estudos de coorte e estudos transversais associam frequentemente o tabagismo a falhas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de implantes. Um estudo realizado por </w:t>
      </w:r>
      <w:proofErr w:type="spellStart"/>
      <w:r w:rsidRPr="006E6C5F">
        <w:rPr>
          <w:rFonts w:ascii="Arial" w:hAnsi="Arial" w:cs="Arial"/>
          <w:sz w:val="24"/>
          <w:szCs w:val="24"/>
        </w:rPr>
        <w:t>Klokkevold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6E6C5F">
        <w:rPr>
          <w:rFonts w:ascii="Arial" w:hAnsi="Arial" w:cs="Arial"/>
          <w:sz w:val="24"/>
          <w:szCs w:val="24"/>
        </w:rPr>
        <w:t>Han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(2007)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 xml:space="preserve">relatou diagnóstico de </w:t>
      </w:r>
      <w:proofErr w:type="spellStart"/>
      <w:r w:rsidRPr="006E6C5F">
        <w:rPr>
          <w:rFonts w:ascii="Arial" w:hAnsi="Arial" w:cs="Arial"/>
          <w:sz w:val="24"/>
          <w:szCs w:val="24"/>
        </w:rPr>
        <w:t>peri-implantite</w:t>
      </w:r>
      <w:proofErr w:type="spellEnd"/>
      <w:r w:rsidRPr="006E6C5F">
        <w:rPr>
          <w:rFonts w:ascii="Arial" w:hAnsi="Arial" w:cs="Arial"/>
          <w:sz w:val="24"/>
          <w:szCs w:val="24"/>
        </w:rPr>
        <w:t xml:space="preserve"> em 78% de pacientes fumantes, enquanto que para</w:t>
      </w:r>
      <w:r>
        <w:rPr>
          <w:rFonts w:ascii="Arial" w:hAnsi="Arial" w:cs="Arial"/>
          <w:sz w:val="24"/>
          <w:szCs w:val="24"/>
        </w:rPr>
        <w:t xml:space="preserve"> </w:t>
      </w:r>
      <w:r w:rsidRPr="006E6C5F">
        <w:rPr>
          <w:rFonts w:ascii="Arial" w:hAnsi="Arial" w:cs="Arial"/>
          <w:sz w:val="24"/>
          <w:szCs w:val="24"/>
        </w:rPr>
        <w:t>pacientes não-fumantes a prevalência encontrada foi de apenas 64%.</w:t>
      </w:r>
    </w:p>
    <w:p w14:paraId="54327F19" w14:textId="2EF3FFDA" w:rsidR="002A4424" w:rsidRPr="002A4424" w:rsidRDefault="002A4424" w:rsidP="002A4424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A4424">
        <w:rPr>
          <w:rFonts w:ascii="Arial" w:eastAsia="Times New Roman" w:hAnsi="Arial" w:cs="Arial"/>
          <w:sz w:val="24"/>
          <w:szCs w:val="24"/>
          <w:lang w:val="pt-PT" w:eastAsia="pt-BR"/>
        </w:rPr>
        <w:t xml:space="preserve">Renvert </w:t>
      </w:r>
      <w:r w:rsidRPr="002A4424">
        <w:rPr>
          <w:rFonts w:ascii="Arial" w:eastAsia="Times New Roman" w:hAnsi="Arial" w:cs="Arial"/>
          <w:i/>
          <w:sz w:val="24"/>
          <w:szCs w:val="24"/>
          <w:lang w:val="pt-PT" w:eastAsia="pt-BR"/>
        </w:rPr>
        <w:t>et al</w:t>
      </w:r>
      <w:r w:rsidRPr="002A4424">
        <w:rPr>
          <w:rFonts w:ascii="Arial" w:eastAsia="Times New Roman" w:hAnsi="Arial" w:cs="Arial"/>
          <w:sz w:val="24"/>
          <w:szCs w:val="24"/>
          <w:lang w:val="pt-PT" w:eastAsia="pt-BR"/>
        </w:rPr>
        <w:t>. (2018) identificaram as definições de caso e critérios clínicos de peri-implante tecidos saudáveis, mucosite peri-implantar e peri-implantite. As definições de caso foram construíd</w:t>
      </w:r>
      <w:r>
        <w:rPr>
          <w:rFonts w:ascii="Arial" w:eastAsia="Times New Roman" w:hAnsi="Arial" w:cs="Arial"/>
          <w:sz w:val="24"/>
          <w:szCs w:val="24"/>
          <w:lang w:val="pt-PT" w:eastAsia="pt-BR"/>
        </w:rPr>
        <w:t>a</w:t>
      </w:r>
      <w:r w:rsidRPr="002A4424">
        <w:rPr>
          <w:rFonts w:ascii="Arial" w:eastAsia="Times New Roman" w:hAnsi="Arial" w:cs="Arial"/>
          <w:sz w:val="24"/>
          <w:szCs w:val="24"/>
          <w:lang w:val="pt-PT" w:eastAsia="pt-BR"/>
        </w:rPr>
        <w:t>s com base em uma revisão das evidências aplicáveis para considerações</w:t>
      </w:r>
      <w:r>
        <w:rPr>
          <w:rFonts w:ascii="Arial" w:eastAsia="Times New Roman" w:hAnsi="Arial" w:cs="Arial"/>
          <w:sz w:val="24"/>
          <w:szCs w:val="24"/>
          <w:lang w:val="pt-PT" w:eastAsia="pt-BR"/>
        </w:rPr>
        <w:t xml:space="preserve"> de </w:t>
      </w:r>
      <w:r w:rsidRPr="002A4424">
        <w:rPr>
          <w:rFonts w:ascii="Arial" w:eastAsia="Times New Roman" w:hAnsi="Arial" w:cs="Arial"/>
          <w:sz w:val="24"/>
          <w:szCs w:val="24"/>
          <w:lang w:val="pt-PT" w:eastAsia="pt-BR"/>
        </w:rPr>
        <w:t xml:space="preserve">diagnóstico. Em resumo, a definição diagnóstica da saúde peri-implantar foi baseada nos seguintes critérios: 1) ausência de sinais peri-implantares de inflamação dos tecidos moles (vermelhidão, inchaço, sangramento abundante à sondagem) e 2) a ausência de mais perda óssea após a cicatrização inicial. A definição diagnóstica de peri-implante a mucosite </w:t>
      </w:r>
      <w:r>
        <w:rPr>
          <w:rFonts w:ascii="Arial" w:eastAsia="Times New Roman" w:hAnsi="Arial" w:cs="Arial"/>
          <w:sz w:val="24"/>
          <w:szCs w:val="24"/>
          <w:lang w:val="pt-PT" w:eastAsia="pt-BR"/>
        </w:rPr>
        <w:t>foi</w:t>
      </w:r>
      <w:r w:rsidRPr="002A4424">
        <w:rPr>
          <w:rFonts w:ascii="Arial" w:eastAsia="Times New Roman" w:hAnsi="Arial" w:cs="Arial"/>
          <w:sz w:val="24"/>
          <w:szCs w:val="24"/>
          <w:lang w:val="pt-PT" w:eastAsia="pt-BR"/>
        </w:rPr>
        <w:t xml:space="preserve"> baseada nos seguintes critérios: 1) presença de sinais de inflamação peri-implantar (vermelhidão, inchaço, linha ou gota de </w:t>
      </w:r>
      <w:r w:rsidRPr="002A4424">
        <w:rPr>
          <w:rFonts w:ascii="Arial" w:eastAsia="Times New Roman" w:hAnsi="Arial" w:cs="Arial"/>
          <w:sz w:val="24"/>
          <w:szCs w:val="24"/>
          <w:lang w:val="pt-PT" w:eastAsia="pt-BR"/>
        </w:rPr>
        <w:lastRenderedPageBreak/>
        <w:t>sangramento dentro de 30 segundos após a sondagem), combinado com 2) nenhuma perda óssea adicional após a cicatrização inicial. o clínico A definição de peri-implantite foi baseada nos seguintes critérios: 1) presença de peri-implantite sinais de inflamação, 2) evidência radiográfica de perda óssea após a cicatrização inicial, e 3) aumentar a profundidade de sondagem em comparação com os valores de profundidade de sondagem coletados após colocação da reconstrução protética. Na ausência de radiografias anteriores, nível ósseo radiográfico ≥3 mm em combinação com BOP e profundidades de sondagem ≥6mm é indicativo de peri-implantite.</w:t>
      </w:r>
    </w:p>
    <w:p w14:paraId="2C71B416" w14:textId="045243F6" w:rsidR="006B1B55" w:rsidRPr="00624077" w:rsidRDefault="004F3D34" w:rsidP="00624077">
      <w:pPr>
        <w:autoSpaceDE w:val="0"/>
        <w:autoSpaceDN w:val="0"/>
        <w:adjustRightInd w:val="0"/>
        <w:spacing w:before="20" w:after="2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r w:rsidRPr="00624077">
        <w:rPr>
          <w:rFonts w:ascii="Arial" w:hAnsi="Arial" w:cs="Arial"/>
          <w:color w:val="000000"/>
          <w:sz w:val="24"/>
          <w:szCs w:val="24"/>
        </w:rPr>
        <w:t xml:space="preserve">Segundo </w:t>
      </w:r>
      <w:proofErr w:type="spellStart"/>
      <w:r w:rsidR="003A06B8">
        <w:rPr>
          <w:rFonts w:ascii="Arial" w:hAnsi="Arial" w:cs="Arial"/>
          <w:sz w:val="24"/>
          <w:szCs w:val="24"/>
        </w:rPr>
        <w:t>S</w:t>
      </w:r>
      <w:r w:rsidR="003A06B8" w:rsidRPr="00624077">
        <w:rPr>
          <w:rFonts w:ascii="Arial" w:hAnsi="Arial" w:cs="Arial"/>
          <w:sz w:val="24"/>
          <w:szCs w:val="24"/>
        </w:rPr>
        <w:t>teffens</w:t>
      </w:r>
      <w:proofErr w:type="spellEnd"/>
      <w:r w:rsidR="003A06B8">
        <w:rPr>
          <w:rFonts w:ascii="Arial" w:hAnsi="Arial" w:cs="Arial"/>
          <w:sz w:val="24"/>
          <w:szCs w:val="24"/>
        </w:rPr>
        <w:t xml:space="preserve"> e</w:t>
      </w:r>
      <w:r w:rsidR="003A06B8" w:rsidRPr="006240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A06B8">
        <w:rPr>
          <w:rFonts w:ascii="Arial" w:hAnsi="Arial" w:cs="Arial"/>
          <w:sz w:val="24"/>
          <w:szCs w:val="24"/>
        </w:rPr>
        <w:t>M</w:t>
      </w:r>
      <w:r w:rsidR="003A06B8" w:rsidRPr="00624077">
        <w:rPr>
          <w:rFonts w:ascii="Arial" w:hAnsi="Arial" w:cs="Arial"/>
          <w:sz w:val="24"/>
          <w:szCs w:val="24"/>
        </w:rPr>
        <w:t>arcantonio</w:t>
      </w:r>
      <w:proofErr w:type="spellEnd"/>
      <w:r w:rsidR="003A06B8" w:rsidRPr="00624077">
        <w:rPr>
          <w:rFonts w:ascii="Arial" w:hAnsi="Arial" w:cs="Arial"/>
          <w:sz w:val="24"/>
          <w:szCs w:val="24"/>
        </w:rPr>
        <w:t xml:space="preserve"> </w:t>
      </w:r>
      <w:r w:rsidRPr="00624077">
        <w:rPr>
          <w:rFonts w:ascii="Arial" w:hAnsi="Arial" w:cs="Arial"/>
          <w:sz w:val="24"/>
          <w:szCs w:val="24"/>
        </w:rPr>
        <w:t>(2018)</w:t>
      </w:r>
      <w:r w:rsidR="003A06B8">
        <w:rPr>
          <w:rFonts w:ascii="Arial" w:hAnsi="Arial" w:cs="Arial"/>
          <w:sz w:val="24"/>
          <w:szCs w:val="24"/>
        </w:rPr>
        <w:t>,</w:t>
      </w:r>
      <w:r w:rsidRPr="00624077">
        <w:rPr>
          <w:rFonts w:ascii="Arial" w:hAnsi="Arial" w:cs="Arial"/>
          <w:sz w:val="24"/>
          <w:szCs w:val="24"/>
        </w:rPr>
        <w:t xml:space="preserve"> p</w:t>
      </w:r>
      <w:r w:rsidR="00BC6F9F" w:rsidRPr="00BC6F9F">
        <w:rPr>
          <w:rFonts w:ascii="Arial" w:hAnsi="Arial" w:cs="Arial"/>
          <w:color w:val="000000"/>
          <w:sz w:val="24"/>
          <w:szCs w:val="24"/>
        </w:rPr>
        <w:t xml:space="preserve">ara as condições </w:t>
      </w:r>
      <w:proofErr w:type="spellStart"/>
      <w:r w:rsidR="00BC6F9F" w:rsidRPr="00BC6F9F">
        <w:rPr>
          <w:rFonts w:ascii="Arial" w:hAnsi="Arial" w:cs="Arial"/>
          <w:color w:val="000000"/>
          <w:sz w:val="24"/>
          <w:szCs w:val="24"/>
        </w:rPr>
        <w:t>peri</w:t>
      </w:r>
      <w:proofErr w:type="spellEnd"/>
      <w:r w:rsidR="00BC6F9F" w:rsidRPr="00BC6F9F">
        <w:rPr>
          <w:rFonts w:ascii="Arial" w:hAnsi="Arial" w:cs="Arial"/>
          <w:color w:val="000000"/>
          <w:sz w:val="24"/>
          <w:szCs w:val="24"/>
        </w:rPr>
        <w:t>-implantares, estas foram divididas em:</w:t>
      </w:r>
      <w:r w:rsidRPr="00624077">
        <w:rPr>
          <w:rFonts w:ascii="Arial" w:hAnsi="Arial" w:cs="Arial"/>
          <w:color w:val="000000"/>
          <w:sz w:val="24"/>
          <w:szCs w:val="24"/>
        </w:rPr>
        <w:t xml:space="preserve"> </w:t>
      </w:r>
      <w:r w:rsidR="00BC6F9F" w:rsidRPr="00BC6F9F">
        <w:rPr>
          <w:rFonts w:ascii="Arial" w:hAnsi="Arial" w:cs="Arial"/>
          <w:color w:val="000000"/>
          <w:sz w:val="24"/>
          <w:szCs w:val="24"/>
        </w:rPr>
        <w:t>1. Saúde Peri-Implantar</w:t>
      </w:r>
      <w:r w:rsidRPr="00624077">
        <w:rPr>
          <w:rFonts w:ascii="Arial" w:hAnsi="Arial" w:cs="Arial"/>
          <w:color w:val="000000"/>
          <w:sz w:val="24"/>
          <w:szCs w:val="24"/>
        </w:rPr>
        <w:t xml:space="preserve">; </w:t>
      </w:r>
      <w:r w:rsidR="00BC6F9F" w:rsidRPr="00BC6F9F">
        <w:rPr>
          <w:rFonts w:ascii="Arial" w:hAnsi="Arial" w:cs="Arial"/>
          <w:color w:val="000000"/>
          <w:sz w:val="24"/>
          <w:szCs w:val="24"/>
        </w:rPr>
        <w:t xml:space="preserve">2. </w:t>
      </w:r>
      <w:proofErr w:type="spellStart"/>
      <w:r w:rsidR="00BC6F9F" w:rsidRPr="00BC6F9F">
        <w:rPr>
          <w:rFonts w:ascii="Arial" w:hAnsi="Arial" w:cs="Arial"/>
          <w:color w:val="000000"/>
          <w:sz w:val="24"/>
          <w:szCs w:val="24"/>
        </w:rPr>
        <w:t>Mucosite</w:t>
      </w:r>
      <w:proofErr w:type="spellEnd"/>
      <w:r w:rsidR="00BC6F9F" w:rsidRPr="00BC6F9F">
        <w:rPr>
          <w:rFonts w:ascii="Arial" w:hAnsi="Arial" w:cs="Arial"/>
          <w:color w:val="000000"/>
          <w:sz w:val="24"/>
          <w:szCs w:val="24"/>
        </w:rPr>
        <w:t xml:space="preserve"> Peri-Implantar</w:t>
      </w:r>
      <w:r w:rsidR="00F3478D" w:rsidRPr="00624077">
        <w:rPr>
          <w:rFonts w:ascii="Arial" w:hAnsi="Arial" w:cs="Arial"/>
          <w:color w:val="000000"/>
          <w:sz w:val="24"/>
          <w:szCs w:val="24"/>
        </w:rPr>
        <w:t xml:space="preserve">; </w:t>
      </w:r>
      <w:r w:rsidR="00BC6F9F" w:rsidRPr="00BC6F9F">
        <w:rPr>
          <w:rFonts w:ascii="Arial" w:hAnsi="Arial" w:cs="Arial"/>
          <w:color w:val="000000"/>
          <w:sz w:val="24"/>
          <w:szCs w:val="24"/>
        </w:rPr>
        <w:t>3. Peri-</w:t>
      </w:r>
      <w:proofErr w:type="spellStart"/>
      <w:r w:rsidR="00BC6F9F" w:rsidRPr="00BC6F9F">
        <w:rPr>
          <w:rFonts w:ascii="Arial" w:hAnsi="Arial" w:cs="Arial"/>
          <w:color w:val="000000"/>
          <w:sz w:val="24"/>
          <w:szCs w:val="24"/>
        </w:rPr>
        <w:t>Implantite</w:t>
      </w:r>
      <w:proofErr w:type="spellEnd"/>
      <w:r w:rsidR="00F3478D" w:rsidRPr="00624077">
        <w:rPr>
          <w:rFonts w:ascii="Arial" w:hAnsi="Arial" w:cs="Arial"/>
          <w:color w:val="000000"/>
          <w:sz w:val="24"/>
          <w:szCs w:val="24"/>
        </w:rPr>
        <w:t>; 4</w:t>
      </w:r>
      <w:r w:rsidR="00BC6F9F" w:rsidRPr="00624077">
        <w:rPr>
          <w:rFonts w:ascii="Arial" w:hAnsi="Arial" w:cs="Arial"/>
          <w:color w:val="000000"/>
          <w:sz w:val="24"/>
          <w:szCs w:val="24"/>
        </w:rPr>
        <w:t>. Deficiências nos Tecidos Peri-Implantares Moles e Duros</w:t>
      </w:r>
      <w:r w:rsidR="00F3478D" w:rsidRPr="00624077">
        <w:rPr>
          <w:rFonts w:ascii="Arial" w:hAnsi="Arial" w:cs="Arial"/>
          <w:color w:val="000000"/>
          <w:sz w:val="24"/>
          <w:szCs w:val="24"/>
        </w:rPr>
        <w:t>.</w:t>
      </w:r>
    </w:p>
    <w:p w14:paraId="6901E677" w14:textId="2C6737F3" w:rsidR="00BC6F9F" w:rsidRPr="004F3D34" w:rsidRDefault="00BC6F9F" w:rsidP="00F3478D">
      <w:pPr>
        <w:pStyle w:val="Pa29"/>
        <w:spacing w:before="160" w:after="160" w:line="360" w:lineRule="auto"/>
        <w:jc w:val="both"/>
        <w:rPr>
          <w:rFonts w:ascii="Arial" w:hAnsi="Arial" w:cs="Arial"/>
          <w:color w:val="000000"/>
        </w:rPr>
      </w:pPr>
      <w:r w:rsidRPr="00624077">
        <w:rPr>
          <w:rFonts w:ascii="Arial" w:hAnsi="Arial" w:cs="Arial"/>
          <w:i/>
          <w:iCs/>
          <w:color w:val="000000"/>
        </w:rPr>
        <w:t>1. Saúde Peri-implantar</w:t>
      </w:r>
      <w:r w:rsidR="00F3478D" w:rsidRPr="00624077">
        <w:rPr>
          <w:rFonts w:ascii="Arial" w:hAnsi="Arial" w:cs="Arial"/>
          <w:i/>
          <w:iCs/>
          <w:color w:val="000000"/>
        </w:rPr>
        <w:t xml:space="preserve">: </w:t>
      </w:r>
      <w:r w:rsidRPr="00624077">
        <w:rPr>
          <w:rFonts w:ascii="Arial" w:hAnsi="Arial" w:cs="Arial"/>
          <w:color w:val="000000"/>
        </w:rPr>
        <w:t>Ausência de sinais clínicos</w:t>
      </w:r>
      <w:r w:rsidRPr="004F3D34">
        <w:rPr>
          <w:rFonts w:ascii="Arial" w:hAnsi="Arial" w:cs="Arial"/>
          <w:color w:val="000000"/>
        </w:rPr>
        <w:t xml:space="preserve"> de inflamação, ausência de sangramento e/ou supuração após delicada sondagem, sem aumento de profundidade de sondagem em relação a exames prévios, e ausência de perda óssea, além daquelas observadas após a fase de remodelação fisiológica.</w:t>
      </w:r>
    </w:p>
    <w:p w14:paraId="7B575536" w14:textId="7543FF1C" w:rsidR="00BC6F9F" w:rsidRPr="004F3D34" w:rsidRDefault="00BC6F9F" w:rsidP="00F3478D">
      <w:pPr>
        <w:pStyle w:val="Pa29"/>
        <w:spacing w:before="160" w:after="160" w:line="360" w:lineRule="auto"/>
        <w:jc w:val="both"/>
        <w:rPr>
          <w:rFonts w:ascii="Arial" w:hAnsi="Arial" w:cs="Arial"/>
          <w:color w:val="000000"/>
        </w:rPr>
      </w:pPr>
      <w:r w:rsidRPr="004F3D34">
        <w:rPr>
          <w:rFonts w:ascii="Arial" w:hAnsi="Arial" w:cs="Arial"/>
          <w:i/>
          <w:iCs/>
          <w:color w:val="000000"/>
        </w:rPr>
        <w:t xml:space="preserve">2. </w:t>
      </w:r>
      <w:proofErr w:type="spellStart"/>
      <w:r w:rsidRPr="004F3D34">
        <w:rPr>
          <w:rFonts w:ascii="Arial" w:hAnsi="Arial" w:cs="Arial"/>
          <w:i/>
          <w:iCs/>
          <w:color w:val="000000"/>
        </w:rPr>
        <w:t>Mucosite</w:t>
      </w:r>
      <w:proofErr w:type="spellEnd"/>
      <w:r w:rsidRPr="004F3D34">
        <w:rPr>
          <w:rFonts w:ascii="Arial" w:hAnsi="Arial" w:cs="Arial"/>
          <w:i/>
          <w:iCs/>
          <w:color w:val="000000"/>
        </w:rPr>
        <w:t xml:space="preserve"> Peri-implantar</w:t>
      </w:r>
      <w:r w:rsidR="00F3478D">
        <w:rPr>
          <w:rFonts w:ascii="Arial" w:hAnsi="Arial" w:cs="Arial"/>
          <w:i/>
          <w:iCs/>
          <w:color w:val="000000"/>
        </w:rPr>
        <w:t xml:space="preserve">: </w:t>
      </w:r>
      <w:r w:rsidRPr="004F3D34">
        <w:rPr>
          <w:rFonts w:ascii="Arial" w:hAnsi="Arial" w:cs="Arial"/>
          <w:color w:val="000000"/>
        </w:rPr>
        <w:t>Presença de sangramento e/ou supuração à sondagem gentil com ou sem aumento de profundidade de sondagem, comparando</w:t>
      </w:r>
      <w:r w:rsidRPr="004F3D34">
        <w:rPr>
          <w:rFonts w:ascii="Arial" w:hAnsi="Arial" w:cs="Arial"/>
          <w:color w:val="000000"/>
        </w:rPr>
        <w:noBreakHyphen/>
        <w:t>se com exames prévios, e ausência de perda óssea, além daquelas observadas após a fase de remodelação fisiológica.</w:t>
      </w:r>
    </w:p>
    <w:p w14:paraId="012B35BF" w14:textId="7F507EF2" w:rsidR="00BC6F9F" w:rsidRPr="00BC6F9F" w:rsidRDefault="00BC6F9F" w:rsidP="00624077">
      <w:pPr>
        <w:pStyle w:val="Pa29"/>
        <w:spacing w:before="160" w:after="160" w:line="360" w:lineRule="auto"/>
        <w:jc w:val="both"/>
        <w:rPr>
          <w:rFonts w:ascii="Arial" w:hAnsi="Arial" w:cs="Arial"/>
        </w:rPr>
      </w:pPr>
      <w:r w:rsidRPr="004F3D34">
        <w:rPr>
          <w:rFonts w:ascii="Arial" w:hAnsi="Arial" w:cs="Arial"/>
          <w:i/>
          <w:iCs/>
          <w:color w:val="000000"/>
        </w:rPr>
        <w:t>3. Peri-</w:t>
      </w:r>
      <w:proofErr w:type="spellStart"/>
      <w:r w:rsidRPr="004F3D34">
        <w:rPr>
          <w:rFonts w:ascii="Arial" w:hAnsi="Arial" w:cs="Arial"/>
          <w:i/>
          <w:iCs/>
          <w:color w:val="000000"/>
        </w:rPr>
        <w:t>implantite</w:t>
      </w:r>
      <w:proofErr w:type="spellEnd"/>
      <w:r w:rsidR="00F3478D">
        <w:rPr>
          <w:rFonts w:ascii="Arial" w:hAnsi="Arial" w:cs="Arial"/>
          <w:i/>
          <w:iCs/>
          <w:color w:val="000000"/>
        </w:rPr>
        <w:t xml:space="preserve">: </w:t>
      </w:r>
      <w:r w:rsidRPr="004F3D34">
        <w:rPr>
          <w:rFonts w:ascii="Arial" w:hAnsi="Arial" w:cs="Arial"/>
          <w:color w:val="000000"/>
        </w:rPr>
        <w:t>Presença de sangramento e/ou supuração após delicada sondagem, aumento da profundidade de sondagem em relação a exames prévios, presença de perda óssea, além daquelas observadas após a fase de remodelação óssea.</w:t>
      </w:r>
      <w:r w:rsidRPr="004F3D34">
        <w:rPr>
          <w:rFonts w:ascii="Arial" w:hAnsi="Arial" w:cs="Arial"/>
        </w:rPr>
        <w:t xml:space="preserve"> </w:t>
      </w:r>
      <w:r w:rsidRPr="00BC6F9F">
        <w:rPr>
          <w:rFonts w:ascii="Arial" w:hAnsi="Arial" w:cs="Arial"/>
        </w:rPr>
        <w:t>a ausência de exames prévios, podem ser utilizados os seguintes critérios: presença de sangramento e/ou supuração após delicada sondagem, profundidades de sondagem iguais ou superiores a 6 mm, nível ósseo de 3 mm ou mais apical à porção mais coronária da porção intraóssea do implante. Considerar a recessão da mucosa marginal na avaliação clínica.</w:t>
      </w:r>
    </w:p>
    <w:p w14:paraId="207B03DE" w14:textId="74152766" w:rsidR="00BC6F9F" w:rsidRPr="00BC6F9F" w:rsidRDefault="00BC6F9F" w:rsidP="00B3459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C6F9F">
        <w:rPr>
          <w:rFonts w:ascii="Arial" w:hAnsi="Arial" w:cs="Arial"/>
          <w:sz w:val="24"/>
          <w:szCs w:val="24"/>
        </w:rPr>
        <w:t xml:space="preserve">4. </w:t>
      </w:r>
      <w:r w:rsidR="00624077" w:rsidRPr="00624077">
        <w:rPr>
          <w:rFonts w:ascii="Arial" w:hAnsi="Arial" w:cs="Arial"/>
          <w:i/>
          <w:sz w:val="24"/>
          <w:szCs w:val="24"/>
        </w:rPr>
        <w:t xml:space="preserve">Deficiências nos tecidos </w:t>
      </w:r>
      <w:proofErr w:type="spellStart"/>
      <w:r w:rsidR="00624077" w:rsidRPr="00624077">
        <w:rPr>
          <w:rFonts w:ascii="Arial" w:hAnsi="Arial" w:cs="Arial"/>
          <w:i/>
          <w:sz w:val="24"/>
          <w:szCs w:val="24"/>
        </w:rPr>
        <w:t>peri</w:t>
      </w:r>
      <w:proofErr w:type="spellEnd"/>
      <w:r w:rsidR="00624077" w:rsidRPr="00624077">
        <w:rPr>
          <w:rFonts w:ascii="Arial" w:hAnsi="Arial" w:cs="Arial"/>
          <w:i/>
          <w:sz w:val="24"/>
          <w:szCs w:val="24"/>
        </w:rPr>
        <w:noBreakHyphen/>
        <w:t>implantares moles e duros</w:t>
      </w:r>
      <w:r w:rsidR="00624077">
        <w:rPr>
          <w:rFonts w:ascii="Arial" w:hAnsi="Arial" w:cs="Arial"/>
          <w:i/>
          <w:sz w:val="24"/>
          <w:szCs w:val="24"/>
        </w:rPr>
        <w:t xml:space="preserve">: </w:t>
      </w:r>
      <w:r w:rsidRPr="00BC6F9F">
        <w:rPr>
          <w:rFonts w:ascii="Arial" w:hAnsi="Arial" w:cs="Arial"/>
          <w:sz w:val="24"/>
          <w:szCs w:val="24"/>
        </w:rPr>
        <w:t xml:space="preserve">As deficiências dos tecidos </w:t>
      </w:r>
      <w:proofErr w:type="spellStart"/>
      <w:r w:rsidRPr="00BC6F9F">
        <w:rPr>
          <w:rFonts w:ascii="Arial" w:hAnsi="Arial" w:cs="Arial"/>
          <w:sz w:val="24"/>
          <w:szCs w:val="24"/>
        </w:rPr>
        <w:t>peri</w:t>
      </w:r>
      <w:proofErr w:type="spellEnd"/>
      <w:r w:rsidRPr="00BC6F9F">
        <w:rPr>
          <w:rFonts w:ascii="Arial" w:hAnsi="Arial" w:cs="Arial"/>
          <w:sz w:val="24"/>
          <w:szCs w:val="24"/>
        </w:rPr>
        <w:t>-implantares estão diretamente relacionadas às condições clínicas antes, no decorrer e depois da colocação dos implantes.</w:t>
      </w:r>
    </w:p>
    <w:p w14:paraId="5CC88BA4" w14:textId="44C68934" w:rsidR="00BC6F9F" w:rsidRPr="00BC6F9F" w:rsidRDefault="00BC6F9F" w:rsidP="00F436E9">
      <w:pPr>
        <w:autoSpaceDE w:val="0"/>
        <w:autoSpaceDN w:val="0"/>
        <w:adjustRightInd w:val="0"/>
        <w:spacing w:before="100" w:after="160" w:line="360" w:lineRule="auto"/>
        <w:jc w:val="both"/>
        <w:rPr>
          <w:rFonts w:ascii="Arial" w:hAnsi="Arial" w:cs="Arial"/>
          <w:sz w:val="24"/>
          <w:szCs w:val="24"/>
        </w:rPr>
      </w:pPr>
      <w:r w:rsidRPr="00BC6F9F">
        <w:rPr>
          <w:rFonts w:ascii="Arial" w:hAnsi="Arial" w:cs="Arial"/>
          <w:i/>
          <w:iCs/>
          <w:sz w:val="24"/>
          <w:szCs w:val="24"/>
        </w:rPr>
        <w:lastRenderedPageBreak/>
        <w:t>4.1 Dimensão diminuída do processo alveolar/rebordo</w:t>
      </w:r>
      <w:r w:rsidR="003A06B8">
        <w:rPr>
          <w:rFonts w:ascii="Arial" w:hAnsi="Arial" w:cs="Arial"/>
          <w:i/>
          <w:iCs/>
          <w:sz w:val="24"/>
          <w:szCs w:val="24"/>
        </w:rPr>
        <w:t>:</w:t>
      </w:r>
      <w:r w:rsidR="00F436E9">
        <w:rPr>
          <w:rFonts w:ascii="Arial" w:hAnsi="Arial" w:cs="Arial"/>
          <w:i/>
          <w:iCs/>
          <w:sz w:val="24"/>
          <w:szCs w:val="24"/>
        </w:rPr>
        <w:t xml:space="preserve"> </w:t>
      </w:r>
      <w:r w:rsidRPr="00BC6F9F">
        <w:rPr>
          <w:rFonts w:ascii="Arial" w:hAnsi="Arial" w:cs="Arial"/>
          <w:sz w:val="24"/>
          <w:szCs w:val="24"/>
        </w:rPr>
        <w:t xml:space="preserve">Exposição aos seguintes fatores: perda de suporte periodontal, infecções endodônticas, fraturas radiculares longitudinais, tábua óssea vestibular delgada, posicionamento dental </w:t>
      </w:r>
      <w:proofErr w:type="spellStart"/>
      <w:r w:rsidRPr="00BC6F9F">
        <w:rPr>
          <w:rFonts w:ascii="Arial" w:hAnsi="Arial" w:cs="Arial"/>
          <w:sz w:val="24"/>
          <w:szCs w:val="24"/>
        </w:rPr>
        <w:t>vestibularizado</w:t>
      </w:r>
      <w:proofErr w:type="spellEnd"/>
      <w:r w:rsidRPr="00BC6F9F">
        <w:rPr>
          <w:rFonts w:ascii="Arial" w:hAnsi="Arial" w:cs="Arial"/>
          <w:sz w:val="24"/>
          <w:szCs w:val="24"/>
        </w:rPr>
        <w:t>/</w:t>
      </w:r>
      <w:proofErr w:type="spellStart"/>
      <w:r w:rsidRPr="00BC6F9F">
        <w:rPr>
          <w:rFonts w:ascii="Arial" w:hAnsi="Arial" w:cs="Arial"/>
          <w:sz w:val="24"/>
          <w:szCs w:val="24"/>
        </w:rPr>
        <w:t>lingualizado</w:t>
      </w:r>
      <w:proofErr w:type="spellEnd"/>
      <w:r w:rsidRPr="00BC6F9F">
        <w:rPr>
          <w:rFonts w:ascii="Arial" w:hAnsi="Arial" w:cs="Arial"/>
          <w:sz w:val="24"/>
          <w:szCs w:val="24"/>
        </w:rPr>
        <w:t xml:space="preserve"> no arco, extração com trauma adicional aos tecidos, injúria, </w:t>
      </w:r>
      <w:proofErr w:type="spellStart"/>
      <w:r w:rsidRPr="00BC6F9F">
        <w:rPr>
          <w:rFonts w:ascii="Arial" w:hAnsi="Arial" w:cs="Arial"/>
          <w:sz w:val="24"/>
          <w:szCs w:val="24"/>
        </w:rPr>
        <w:t>pneumatização</w:t>
      </w:r>
      <w:proofErr w:type="spellEnd"/>
      <w:r w:rsidRPr="00BC6F9F">
        <w:rPr>
          <w:rFonts w:ascii="Arial" w:hAnsi="Arial" w:cs="Arial"/>
          <w:sz w:val="24"/>
          <w:szCs w:val="24"/>
        </w:rPr>
        <w:t xml:space="preserve"> do seio maxilar, medicações e doenças sistêmicas que reduzam a quantidade de osso formado, agenesia dental, pressão exercida por próteses parciais removíveis e combinações.</w:t>
      </w:r>
    </w:p>
    <w:p w14:paraId="23A9CE87" w14:textId="2FD97767" w:rsidR="00BC6F9F" w:rsidRPr="00BC6F9F" w:rsidRDefault="00BC6F9F" w:rsidP="003A06B8">
      <w:pPr>
        <w:autoSpaceDE w:val="0"/>
        <w:autoSpaceDN w:val="0"/>
        <w:adjustRightInd w:val="0"/>
        <w:spacing w:before="160" w:after="100" w:line="360" w:lineRule="auto"/>
        <w:jc w:val="both"/>
        <w:rPr>
          <w:rFonts w:ascii="Arial" w:hAnsi="Arial" w:cs="Arial"/>
          <w:sz w:val="24"/>
          <w:szCs w:val="24"/>
        </w:rPr>
      </w:pPr>
      <w:r w:rsidRPr="00BC6F9F">
        <w:rPr>
          <w:rFonts w:ascii="Arial" w:hAnsi="Arial" w:cs="Arial"/>
          <w:i/>
          <w:iCs/>
          <w:sz w:val="24"/>
          <w:szCs w:val="24"/>
        </w:rPr>
        <w:t>4.2 Recessão da mucosa Peri-implantar</w:t>
      </w:r>
      <w:r w:rsidR="003A06B8">
        <w:rPr>
          <w:rFonts w:ascii="Arial" w:hAnsi="Arial" w:cs="Arial"/>
          <w:i/>
          <w:iCs/>
          <w:sz w:val="24"/>
          <w:szCs w:val="24"/>
        </w:rPr>
        <w:t xml:space="preserve">: </w:t>
      </w:r>
      <w:r w:rsidRPr="00BC6F9F">
        <w:rPr>
          <w:rFonts w:ascii="Arial" w:hAnsi="Arial" w:cs="Arial"/>
          <w:sz w:val="24"/>
          <w:szCs w:val="24"/>
        </w:rPr>
        <w:t>Exposição aos seguintes fatores: mau posicionamento do implante, ausência de osso vestibular, tecido mole fino, ausência de tecido queratinizado, estado de inserção dos dentes adjacentes e trauma cirúrgico.</w:t>
      </w:r>
    </w:p>
    <w:p w14:paraId="6AB6DE42" w14:textId="7A0677CA" w:rsidR="00BC6F9F" w:rsidRPr="00BC6F9F" w:rsidRDefault="00BC6F9F" w:rsidP="003A06B8">
      <w:pPr>
        <w:autoSpaceDE w:val="0"/>
        <w:autoSpaceDN w:val="0"/>
        <w:adjustRightInd w:val="0"/>
        <w:spacing w:before="160" w:after="220" w:line="360" w:lineRule="auto"/>
        <w:jc w:val="both"/>
        <w:rPr>
          <w:rFonts w:ascii="Arial" w:hAnsi="Arial" w:cs="Arial"/>
          <w:sz w:val="24"/>
          <w:szCs w:val="24"/>
        </w:rPr>
      </w:pPr>
      <w:r w:rsidRPr="00BC6F9F">
        <w:rPr>
          <w:rFonts w:ascii="Arial" w:hAnsi="Arial" w:cs="Arial"/>
          <w:i/>
          <w:iCs/>
          <w:sz w:val="24"/>
          <w:szCs w:val="24"/>
        </w:rPr>
        <w:t>4.3 Ausência de mucosa queratinizada</w:t>
      </w:r>
      <w:r w:rsidR="003A06B8">
        <w:rPr>
          <w:rFonts w:ascii="Arial" w:hAnsi="Arial" w:cs="Arial"/>
          <w:i/>
          <w:iCs/>
          <w:sz w:val="24"/>
          <w:szCs w:val="24"/>
        </w:rPr>
        <w:t xml:space="preserve">: </w:t>
      </w:r>
      <w:r w:rsidRPr="00BC6F9F">
        <w:rPr>
          <w:rFonts w:ascii="Arial" w:hAnsi="Arial" w:cs="Arial"/>
          <w:sz w:val="24"/>
          <w:szCs w:val="24"/>
        </w:rPr>
        <w:t xml:space="preserve">Não existem evidências sobre o efeito da mucosa queratinizada na saúde </w:t>
      </w:r>
      <w:proofErr w:type="spellStart"/>
      <w:r w:rsidRPr="00BC6F9F">
        <w:rPr>
          <w:rFonts w:ascii="Arial" w:hAnsi="Arial" w:cs="Arial"/>
          <w:sz w:val="24"/>
          <w:szCs w:val="24"/>
        </w:rPr>
        <w:t>peri</w:t>
      </w:r>
      <w:proofErr w:type="spellEnd"/>
      <w:r w:rsidRPr="00BC6F9F">
        <w:rPr>
          <w:rFonts w:ascii="Arial" w:hAnsi="Arial" w:cs="Arial"/>
          <w:sz w:val="24"/>
          <w:szCs w:val="24"/>
        </w:rPr>
        <w:t>-implantar em longo prazo. No entanto, parece haver vantagens em relação ao conforto do paciente e facilidade no controle do biofilme.</w:t>
      </w:r>
    </w:p>
    <w:p w14:paraId="08ED37D6" w14:textId="5E817700" w:rsidR="00BC6F9F" w:rsidRDefault="00BC6F9F" w:rsidP="003A06B8">
      <w:pPr>
        <w:autoSpaceDE w:val="0"/>
        <w:autoSpaceDN w:val="0"/>
        <w:adjustRightInd w:val="0"/>
        <w:spacing w:before="160" w:after="160" w:line="360" w:lineRule="auto"/>
        <w:jc w:val="both"/>
        <w:rPr>
          <w:rFonts w:ascii="Arial" w:hAnsi="Arial" w:cs="Arial"/>
          <w:sz w:val="24"/>
          <w:szCs w:val="24"/>
        </w:rPr>
      </w:pPr>
      <w:r w:rsidRPr="00BC6F9F">
        <w:rPr>
          <w:rFonts w:ascii="Arial" w:hAnsi="Arial" w:cs="Arial"/>
          <w:i/>
          <w:iCs/>
          <w:sz w:val="24"/>
          <w:szCs w:val="24"/>
        </w:rPr>
        <w:t>4.4 Osso Peri-implantar</w:t>
      </w:r>
      <w:r w:rsidR="003A06B8">
        <w:rPr>
          <w:rFonts w:ascii="Arial" w:hAnsi="Arial" w:cs="Arial"/>
          <w:i/>
          <w:iCs/>
          <w:sz w:val="24"/>
          <w:szCs w:val="24"/>
        </w:rPr>
        <w:t xml:space="preserve">: </w:t>
      </w:r>
      <w:r w:rsidRPr="004F3D34">
        <w:rPr>
          <w:rFonts w:ascii="Arial" w:hAnsi="Arial" w:cs="Arial"/>
          <w:sz w:val="24"/>
          <w:szCs w:val="24"/>
        </w:rPr>
        <w:t>A altura da papila entre dentes e implantes é afetada pela altura dos tecidos periodontais nos dentes adjacentes aos implantes. A altura da papila entre implantes é determinada pela crista óssea entre implantes. Não há conclusões sobre a necessidade da tábua óssea vestibular para suportar o tecido mole vestibular do implante em longo prazo.</w:t>
      </w:r>
    </w:p>
    <w:p w14:paraId="186F7F3B" w14:textId="2DC66DBF" w:rsidR="004D6FF4" w:rsidRPr="004D6FF4" w:rsidRDefault="00DF3426" w:rsidP="00F63DDE">
      <w:pPr>
        <w:spacing w:line="360" w:lineRule="auto"/>
        <w:ind w:firstLine="709"/>
        <w:jc w:val="both"/>
        <w:rPr>
          <w:rStyle w:val="rynqvb"/>
          <w:rFonts w:ascii="Arial" w:hAnsi="Arial" w:cs="Arial"/>
          <w:sz w:val="24"/>
          <w:szCs w:val="24"/>
          <w:lang w:val="pt-PT"/>
        </w:rPr>
      </w:pPr>
      <w:proofErr w:type="spellStart"/>
      <w:r w:rsidRPr="00711731">
        <w:rPr>
          <w:rFonts w:ascii="Arial" w:hAnsi="Arial" w:cs="Arial"/>
          <w:sz w:val="24"/>
          <w:szCs w:val="24"/>
          <w:lang w:val="en-US"/>
        </w:rPr>
        <w:t>Heitz</w:t>
      </w:r>
      <w:proofErr w:type="spellEnd"/>
      <w:r w:rsidRPr="00711731">
        <w:rPr>
          <w:rFonts w:ascii="Arial" w:hAnsi="Arial" w:cs="Arial"/>
          <w:sz w:val="24"/>
          <w:szCs w:val="24"/>
          <w:lang w:val="en-US"/>
        </w:rPr>
        <w:t>-</w:t>
      </w:r>
      <w:proofErr w:type="gramStart"/>
      <w:r>
        <w:rPr>
          <w:rFonts w:ascii="Arial" w:hAnsi="Arial" w:cs="Arial"/>
          <w:sz w:val="24"/>
          <w:szCs w:val="24"/>
          <w:lang w:val="en-US"/>
        </w:rPr>
        <w:t>M</w:t>
      </w:r>
      <w:r w:rsidRPr="00711731">
        <w:rPr>
          <w:rFonts w:ascii="Arial" w:hAnsi="Arial" w:cs="Arial"/>
          <w:sz w:val="24"/>
          <w:szCs w:val="24"/>
          <w:lang w:val="en-US"/>
        </w:rPr>
        <w:t>ayfield</w:t>
      </w:r>
      <w:r>
        <w:rPr>
          <w:rStyle w:val="rynqvb"/>
          <w:rFonts w:ascii="Arial" w:hAnsi="Arial" w:cs="Arial"/>
          <w:sz w:val="24"/>
          <w:szCs w:val="24"/>
          <w:lang w:val="pt-PT"/>
        </w:rPr>
        <w:t xml:space="preserve">  e</w:t>
      </w:r>
      <w:proofErr w:type="gramEnd"/>
      <w:r>
        <w:rPr>
          <w:rStyle w:val="rynqvb"/>
          <w:rFonts w:ascii="Arial" w:hAnsi="Arial" w:cs="Arial"/>
          <w:sz w:val="24"/>
          <w:szCs w:val="24"/>
          <w:lang w:val="pt-PT"/>
        </w:rPr>
        <w:t xml:space="preserve"> Salvi (2018) r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 xml:space="preserve">ealizaram uma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pesquisa bibliográfica de MEDLINE (PubMed) e The Cochrane Library 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>d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e estudos transversais e artigos de revisão com foco em fatores/indicadores de risco para mucosite peri-implantar, bem como estudos experimentais de mucosite peri-implantar em animais e humanos foram incluídos. 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>Verificaram que a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 mucosite peri-implantar é uma lesão inflamatória dos tecidos moles circundantes um implante endósseo na ausência de perda de osso de suporte ou continuidade perda óssea marginal.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Uma relação de causa e efeito entre experimentos acúmulo de biofilmes bacterianos ao redor de implantes dentários de titânio e o desenvolvimento de uma resposta inflamatória foi demonstrada.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A lesão de mucosite é caracterizada por um infiltrado de células inflamatórias presente dentro do tecido conjuntivo lateral ao epitélio de barreira.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 xml:space="preserve">A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mucosite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periimplantar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de longa data, o infiltrado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lastRenderedPageBreak/>
        <w:t>de células inflamatórias é maior em tamanho do que no início (3 semanas) lesão de mucosite peri-implantar experimental.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>
        <w:rPr>
          <w:rStyle w:val="hwtze"/>
          <w:rFonts w:ascii="Arial" w:hAnsi="Arial" w:cs="Arial"/>
          <w:sz w:val="24"/>
          <w:szCs w:val="24"/>
          <w:lang w:val="pt-PT"/>
        </w:rPr>
        <w:t>A mucosite p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eri-implantar induzido por biofilme é reversível no nível do biomarcador do hospedeiro uma vez que o controle do biofilme é reinstituído. A reversão dos sinais clínicos de inflamação pode levar mais de 3 semanas.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>
        <w:rPr>
          <w:rStyle w:val="rynqvb"/>
          <w:rFonts w:ascii="Arial" w:hAnsi="Arial" w:cs="Arial"/>
          <w:sz w:val="24"/>
          <w:szCs w:val="24"/>
          <w:lang w:val="pt-PT"/>
        </w:rPr>
        <w:t>Os f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atores identificados como indicadores de risco para mucosite peri-implantar incluem acúmulo de biofilme, tabagismo e radiação.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Mais evidências s</w:t>
      </w:r>
      <w:r>
        <w:rPr>
          <w:rStyle w:val="rynqvb"/>
          <w:rFonts w:ascii="Arial" w:hAnsi="Arial" w:cs="Arial"/>
          <w:sz w:val="24"/>
          <w:szCs w:val="24"/>
          <w:lang w:val="pt-PT"/>
        </w:rPr>
        <w:t>eriam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 necessárias para fatores de risco potenciais, incluindo diabetes, ausência de mucosa queratinizada e excesso de cimento cimentante. Conclu</w:t>
      </w:r>
      <w:r>
        <w:rPr>
          <w:rStyle w:val="rynqvb"/>
          <w:rFonts w:ascii="Arial" w:hAnsi="Arial" w:cs="Arial"/>
          <w:sz w:val="24"/>
          <w:szCs w:val="24"/>
          <w:lang w:val="pt-PT"/>
        </w:rPr>
        <w:t>íram que a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 mucosite peri-implantar é causada pelo acúmulo de biofilme que prejudica a homeostase hospedeiro-micróbio na interface implante-mucosa, resultando em uma lesão inflamatória.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A mucosite peri-implantar é uma condição reversível no hospedeiro </w:t>
      </w:r>
      <w:r>
        <w:rPr>
          <w:rStyle w:val="rynqvb"/>
          <w:rFonts w:ascii="Arial" w:hAnsi="Arial" w:cs="Arial"/>
          <w:sz w:val="24"/>
          <w:szCs w:val="24"/>
          <w:lang w:val="pt-PT"/>
        </w:rPr>
        <w:t xml:space="preserve">a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nível de biomarcador.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Portanto, a implicação clínica é que a remoção ideal do biofilme é um pré-requisito para a prevenção e tratamento da mucosite peri-implantar.</w:t>
      </w:r>
      <w:r w:rsidR="004D6FF4" w:rsidRPr="004D6FF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>Um</w:t>
      </w:r>
      <w:r>
        <w:rPr>
          <w:rStyle w:val="rynqvb"/>
          <w:rFonts w:ascii="Arial" w:hAnsi="Arial" w:cs="Arial"/>
          <w:sz w:val="24"/>
          <w:szCs w:val="24"/>
          <w:lang w:val="pt-PT"/>
        </w:rPr>
        <w:t>a</w:t>
      </w:r>
      <w:r w:rsidR="004D6FF4" w:rsidRPr="004D6FF4">
        <w:rPr>
          <w:rStyle w:val="rynqvb"/>
          <w:rFonts w:ascii="Arial" w:hAnsi="Arial" w:cs="Arial"/>
          <w:sz w:val="24"/>
          <w:szCs w:val="24"/>
          <w:lang w:val="pt-PT"/>
        </w:rPr>
        <w:t xml:space="preserve"> compreensão da mucosite peri-implantar é importante porque é considerada um precursor para peri-implantite.</w:t>
      </w:r>
    </w:p>
    <w:p w14:paraId="6A60F8D3" w14:textId="4187F930" w:rsidR="00F63DDE" w:rsidRPr="005A3227" w:rsidRDefault="00F63DDE" w:rsidP="00F63DDE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63DDE">
        <w:rPr>
          <w:rStyle w:val="rynqvb"/>
          <w:rFonts w:ascii="Arial" w:hAnsi="Arial" w:cs="Arial"/>
          <w:sz w:val="24"/>
          <w:szCs w:val="24"/>
          <w:lang w:val="pt-PT"/>
        </w:rPr>
        <w:t xml:space="preserve">Monje </w:t>
      </w:r>
      <w:r w:rsidRPr="00F63DDE">
        <w:rPr>
          <w:rStyle w:val="rynqvb"/>
          <w:rFonts w:ascii="Arial" w:hAnsi="Arial" w:cs="Arial"/>
          <w:i/>
          <w:sz w:val="24"/>
          <w:szCs w:val="24"/>
          <w:lang w:val="pt-PT"/>
        </w:rPr>
        <w:t>et al.</w:t>
      </w:r>
      <w:r w:rsidRPr="00F63DDE">
        <w:rPr>
          <w:rStyle w:val="rynqvb"/>
          <w:rFonts w:ascii="Arial" w:hAnsi="Arial" w:cs="Arial"/>
          <w:sz w:val="24"/>
          <w:szCs w:val="24"/>
          <w:lang w:val="pt-PT"/>
        </w:rPr>
        <w:t xml:space="preserve"> (2019) avaliaram a morfologia e a gravidade dos defeitos ósseos da peri-implantite. Foi realizado um estudo de tomografia computadorizada de feixe cônico para classificar os defeitos de peri-implantite de acordo com o tipo de defeito, número de paredes ósseas remanescentes e gravidade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 xml:space="preserve"> de acordo com a extensão da perda óssea vertical. Três grandes categorias de defeitos foram propostas: classe I - infraóssea;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classe II—horizontal; classe III—combinação das classes I e II.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Estes foram então subclassificados em: (a) deiscência;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(b) 2/3 paredes;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e (c) defeito do tipo circunferencial.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De acordo com a gravidade, os defeitos foram posteriormente subclassificado em: A: avançado;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M: moderado;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e S: leve.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332 implantes foram testados em 47 pacientes com peri-implantite.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Destes, 158 implantes de peri-implantite eram elegíveis.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O tipo de morfologia de defeito mais prevalente foi classe Ib (55%) seguido por classe Ia (16,5%) e classe IIIb (13,9%).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Pelo contrário, o defeito menos frequente foi classe II (1,9%).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O grau de gravidade mais frequente foi o M (50,6%) sendo o S (10,1%) o menos prevalente.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A perda óssea vestibular foi significativamente maior em comparação com os outros paredes ósseas em defeitos classe I e classe III.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 xml:space="preserve">A idade foi associada ao tipo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lastRenderedPageBreak/>
        <w:t>de defeito. A idade e o hábito de fumar associaram-se à morfologia dos defeitos, enquanto hábito de fumar, tipo de prótese e distância ao implante adjacente foram associados com a gravidade dos defeitos (perda óssea vertical). Concluiram que os defeitos de peri-implantite frequentemente possuem componente infraósseo e muitas vezes com perda óssea vestibular.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Certas variáveis específicas do paciente, do implante e do local são relacionadas com a morfologia e gravidade do defeito.</w:t>
      </w:r>
      <w:r w:rsidRPr="005A3227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Pr="005A3227">
        <w:rPr>
          <w:rStyle w:val="rynqvb"/>
          <w:rFonts w:ascii="Arial" w:hAnsi="Arial" w:cs="Arial"/>
          <w:sz w:val="24"/>
          <w:szCs w:val="24"/>
          <w:lang w:val="pt-PT"/>
        </w:rPr>
        <w:t>No entanto, os padrões morfológicos para defeitos ósseos na periimplantite não puderam ser comprovados.</w:t>
      </w:r>
    </w:p>
    <w:p w14:paraId="21167CA5" w14:textId="309AF349" w:rsidR="006B1B55" w:rsidRPr="009B5981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3.2 - </w:t>
      </w:r>
      <w:r w:rsidRPr="009B5981">
        <w:rPr>
          <w:rFonts w:ascii="Arial" w:hAnsi="Arial" w:cs="Arial"/>
          <w:b/>
          <w:sz w:val="24"/>
          <w:szCs w:val="24"/>
        </w:rPr>
        <w:t>Diagnóstico</w:t>
      </w:r>
    </w:p>
    <w:p w14:paraId="76B898CF" w14:textId="77777777" w:rsidR="006B1B55" w:rsidRPr="00A51AA9" w:rsidRDefault="006B1B55" w:rsidP="006B1B55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2CB395C" w14:textId="77777777" w:rsidR="006B1B55" w:rsidRPr="006F3D2B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0"/>
          <w:szCs w:val="20"/>
        </w:rPr>
      </w:pPr>
      <w:proofErr w:type="spellStart"/>
      <w:r w:rsidRPr="00A51AA9">
        <w:rPr>
          <w:rFonts w:ascii="Arial" w:hAnsi="Arial" w:cs="Arial"/>
          <w:sz w:val="24"/>
          <w:szCs w:val="24"/>
        </w:rPr>
        <w:t>Romito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A51AA9">
        <w:rPr>
          <w:rFonts w:ascii="Arial" w:hAnsi="Arial" w:cs="Arial"/>
          <w:i/>
          <w:sz w:val="24"/>
          <w:szCs w:val="24"/>
        </w:rPr>
        <w:t xml:space="preserve">et al. </w:t>
      </w:r>
      <w:r w:rsidRPr="00A51AA9">
        <w:rPr>
          <w:rFonts w:ascii="Arial" w:hAnsi="Arial" w:cs="Arial"/>
          <w:sz w:val="24"/>
          <w:szCs w:val="24"/>
        </w:rPr>
        <w:t xml:space="preserve">(2008) </w:t>
      </w:r>
      <w:r>
        <w:rPr>
          <w:rFonts w:ascii="Arial" w:hAnsi="Arial" w:cs="Arial"/>
          <w:sz w:val="24"/>
          <w:szCs w:val="24"/>
        </w:rPr>
        <w:t>propuseram</w:t>
      </w:r>
      <w:r w:rsidRPr="00A51AA9">
        <w:rPr>
          <w:rFonts w:ascii="Arial" w:hAnsi="Arial" w:cs="Arial"/>
          <w:sz w:val="24"/>
          <w:szCs w:val="24"/>
        </w:rPr>
        <w:t xml:space="preserve"> uma abordagem para o diagnóstico e o tratamento das doen</w:t>
      </w:r>
      <w:r>
        <w:rPr>
          <w:rFonts w:ascii="Arial" w:hAnsi="Arial" w:cs="Arial"/>
          <w:sz w:val="24"/>
          <w:szCs w:val="24"/>
        </w:rPr>
        <w:t xml:space="preserve">ças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-implantares bacterianas</w:t>
      </w:r>
      <w:r w:rsidRPr="00A51AA9">
        <w:rPr>
          <w:rFonts w:ascii="Arial" w:hAnsi="Arial" w:cs="Arial"/>
          <w:sz w:val="24"/>
          <w:szCs w:val="24"/>
        </w:rPr>
        <w:t xml:space="preserve"> que se base</w:t>
      </w:r>
      <w:r>
        <w:rPr>
          <w:rFonts w:ascii="Arial" w:hAnsi="Arial" w:cs="Arial"/>
          <w:sz w:val="24"/>
          <w:szCs w:val="24"/>
        </w:rPr>
        <w:t>ou</w:t>
      </w:r>
      <w:r w:rsidRPr="00A51AA9">
        <w:rPr>
          <w:rFonts w:ascii="Arial" w:hAnsi="Arial" w:cs="Arial"/>
          <w:sz w:val="24"/>
          <w:szCs w:val="24"/>
        </w:rPr>
        <w:t xml:space="preserve"> na identificação de alguns sinais clínico</w:t>
      </w:r>
      <w:r>
        <w:rPr>
          <w:rFonts w:ascii="Arial" w:hAnsi="Arial" w:cs="Arial"/>
          <w:sz w:val="24"/>
          <w:szCs w:val="24"/>
        </w:rPr>
        <w:t xml:space="preserve"> como:</w:t>
      </w:r>
      <w:r w:rsidRPr="00A51AA9">
        <w:rPr>
          <w:rFonts w:ascii="Arial" w:hAnsi="Arial" w:cs="Arial"/>
          <w:sz w:val="24"/>
          <w:szCs w:val="24"/>
        </w:rPr>
        <w:t xml:space="preserve"> 1. Verificar a profundidade de uma bolsa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 xml:space="preserve">implantar tida como “normal”; 2. Verificar a profundidade da bolsa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 xml:space="preserve">implantar superior a 3 mm; 3. Estudar os sinais clínicos do quadro inflamatório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 xml:space="preserve">implantar; 4. Estabelecer as causas do quadro inflamatório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>implantar.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9643125" w14:textId="77777777" w:rsidR="006B1B55" w:rsidRPr="00A51AA9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A51AA9">
        <w:rPr>
          <w:rFonts w:ascii="Arial" w:hAnsi="Arial" w:cs="Arial"/>
          <w:sz w:val="24"/>
          <w:szCs w:val="24"/>
        </w:rPr>
        <w:t>Pye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A51AA9">
        <w:rPr>
          <w:rFonts w:ascii="Arial" w:hAnsi="Arial" w:cs="Arial"/>
          <w:i/>
          <w:sz w:val="24"/>
          <w:szCs w:val="24"/>
        </w:rPr>
        <w:t>et al.</w:t>
      </w:r>
      <w:r w:rsidRPr="00A51AA9">
        <w:rPr>
          <w:rFonts w:ascii="Arial" w:hAnsi="Arial" w:cs="Arial"/>
          <w:sz w:val="24"/>
          <w:szCs w:val="24"/>
        </w:rPr>
        <w:t xml:space="preserve"> (2009) </w:t>
      </w:r>
      <w:r w:rsidR="009E13B7">
        <w:rPr>
          <w:rFonts w:ascii="Arial" w:hAnsi="Arial" w:cs="Arial"/>
          <w:sz w:val="24"/>
          <w:szCs w:val="24"/>
        </w:rPr>
        <w:t>report</w:t>
      </w:r>
      <w:r>
        <w:rPr>
          <w:rFonts w:ascii="Arial" w:hAnsi="Arial" w:cs="Arial"/>
          <w:sz w:val="24"/>
          <w:szCs w:val="24"/>
        </w:rPr>
        <w:t>a</w:t>
      </w:r>
      <w:r w:rsidRPr="00A51AA9">
        <w:rPr>
          <w:rFonts w:ascii="Arial" w:hAnsi="Arial" w:cs="Arial"/>
          <w:sz w:val="24"/>
          <w:szCs w:val="24"/>
        </w:rPr>
        <w:t xml:space="preserve">ram que a microflora dental da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>implantite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 assemelha-se aquela encontrada em pacientes com periodontite que apresentavam predominantemente bacilos Gram-negativos anaeróbios, </w:t>
      </w:r>
      <w:r>
        <w:rPr>
          <w:rFonts w:ascii="Arial" w:hAnsi="Arial" w:cs="Arial"/>
          <w:sz w:val="24"/>
          <w:szCs w:val="24"/>
        </w:rPr>
        <w:t>como</w:t>
      </w:r>
      <w:r w:rsidRPr="00A51A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1AA9">
        <w:rPr>
          <w:rFonts w:ascii="Arial" w:hAnsi="Arial" w:cs="Arial"/>
          <w:i/>
          <w:sz w:val="24"/>
          <w:szCs w:val="24"/>
        </w:rPr>
        <w:t>Porphyromonasgingivalis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A51AA9">
        <w:rPr>
          <w:rFonts w:ascii="Arial" w:hAnsi="Arial" w:cs="Arial"/>
          <w:i/>
          <w:sz w:val="24"/>
          <w:szCs w:val="24"/>
        </w:rPr>
        <w:t>Prevotella</w:t>
      </w:r>
      <w:proofErr w:type="spellEnd"/>
      <w:r w:rsidRPr="00A51AA9"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i/>
          <w:sz w:val="24"/>
          <w:szCs w:val="24"/>
        </w:rPr>
        <w:t>intermédia,</w:t>
      </w:r>
      <w:r>
        <w:rPr>
          <w:rFonts w:ascii="Arial" w:hAnsi="Arial" w:cs="Arial"/>
          <w:sz w:val="24"/>
          <w:szCs w:val="24"/>
        </w:rPr>
        <w:t xml:space="preserve"> e</w:t>
      </w:r>
      <w:r w:rsidRPr="00A51AA9">
        <w:rPr>
          <w:rFonts w:ascii="Arial" w:hAnsi="Arial" w:cs="Arial"/>
          <w:sz w:val="24"/>
          <w:szCs w:val="24"/>
        </w:rPr>
        <w:t xml:space="preserve"> cocos Gram-negativos anaeróbicos como </w:t>
      </w:r>
      <w:proofErr w:type="spellStart"/>
      <w:r w:rsidRPr="00A51AA9">
        <w:rPr>
          <w:rFonts w:ascii="Arial" w:hAnsi="Arial" w:cs="Arial"/>
          <w:i/>
          <w:sz w:val="24"/>
          <w:szCs w:val="24"/>
        </w:rPr>
        <w:t>Veillonella</w:t>
      </w:r>
      <w:proofErr w:type="spellEnd"/>
      <w:r w:rsidRPr="00A51AA9">
        <w:rPr>
          <w:rFonts w:ascii="Arial" w:hAnsi="Arial" w:cs="Arial"/>
          <w:i/>
          <w:sz w:val="24"/>
          <w:szCs w:val="24"/>
        </w:rPr>
        <w:t xml:space="preserve"> spp. </w:t>
      </w:r>
      <w:proofErr w:type="spellStart"/>
      <w:r w:rsidRPr="00A51AA9">
        <w:rPr>
          <w:rFonts w:ascii="Arial" w:hAnsi="Arial" w:cs="Arial"/>
          <w:i/>
          <w:sz w:val="24"/>
          <w:szCs w:val="24"/>
        </w:rPr>
        <w:t>espirochaetes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 incluindo </w:t>
      </w:r>
      <w:r w:rsidRPr="00A51AA9">
        <w:rPr>
          <w:rFonts w:ascii="Arial" w:hAnsi="Arial" w:cs="Arial"/>
          <w:i/>
          <w:sz w:val="24"/>
          <w:szCs w:val="24"/>
        </w:rPr>
        <w:t xml:space="preserve">Treponema </w:t>
      </w:r>
      <w:proofErr w:type="spellStart"/>
      <w:r w:rsidRPr="00A51AA9">
        <w:rPr>
          <w:rFonts w:ascii="Arial" w:hAnsi="Arial" w:cs="Arial"/>
          <w:i/>
          <w:sz w:val="24"/>
          <w:szCs w:val="24"/>
        </w:rPr>
        <w:t>denticola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. </w:t>
      </w:r>
    </w:p>
    <w:p w14:paraId="43BE5785" w14:textId="3E4609AC" w:rsidR="006B1B55" w:rsidRPr="0067443F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Lindhe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FE20FE" w:rsidRPr="00FE20FE">
        <w:rPr>
          <w:rFonts w:ascii="Arial" w:hAnsi="Arial" w:cs="Arial"/>
          <w:i/>
          <w:color w:val="000000"/>
          <w:sz w:val="24"/>
          <w:szCs w:val="24"/>
        </w:rPr>
        <w:t>et al.</w:t>
      </w:r>
      <w:r>
        <w:rPr>
          <w:rFonts w:ascii="Arial" w:hAnsi="Arial" w:cs="Arial"/>
          <w:color w:val="000000"/>
          <w:sz w:val="24"/>
          <w:szCs w:val="24"/>
        </w:rPr>
        <w:t xml:space="preserve"> (</w:t>
      </w:r>
      <w:r w:rsidRPr="0067443F">
        <w:rPr>
          <w:rFonts w:ascii="Arial" w:hAnsi="Arial" w:cs="Arial"/>
          <w:color w:val="000000"/>
          <w:sz w:val="24"/>
          <w:szCs w:val="24"/>
        </w:rPr>
        <w:t>2008)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9E13B7">
        <w:rPr>
          <w:rFonts w:ascii="Arial" w:hAnsi="Arial" w:cs="Arial"/>
          <w:color w:val="000000"/>
          <w:sz w:val="24"/>
          <w:szCs w:val="24"/>
        </w:rPr>
        <w:t>relat</w:t>
      </w:r>
      <w:r>
        <w:rPr>
          <w:rFonts w:ascii="Arial" w:hAnsi="Arial" w:cs="Arial"/>
          <w:color w:val="000000"/>
          <w:sz w:val="24"/>
          <w:szCs w:val="24"/>
        </w:rPr>
        <w:t>aram que</w:t>
      </w:r>
      <w:r w:rsidRPr="0067443F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Pr="0067443F">
        <w:rPr>
          <w:rFonts w:ascii="Arial" w:hAnsi="Arial" w:cs="Arial"/>
          <w:color w:val="000000"/>
          <w:sz w:val="24"/>
          <w:szCs w:val="24"/>
        </w:rPr>
        <w:t xml:space="preserve"> profundidade de sondagem, a presença de sangramento a sondagem e supuração devem ser avaliadas regularmente </w:t>
      </w:r>
      <w:r>
        <w:rPr>
          <w:rFonts w:ascii="Arial" w:hAnsi="Arial" w:cs="Arial"/>
          <w:color w:val="000000"/>
          <w:sz w:val="24"/>
          <w:szCs w:val="24"/>
        </w:rPr>
        <w:t xml:space="preserve">para diagnóstico de doença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peri</w:t>
      </w:r>
      <w:proofErr w:type="spellEnd"/>
      <w:r>
        <w:rPr>
          <w:rFonts w:ascii="Arial" w:hAnsi="Arial" w:cs="Arial"/>
          <w:color w:val="000000"/>
          <w:sz w:val="24"/>
          <w:szCs w:val="24"/>
        </w:rPr>
        <w:t>-</w:t>
      </w:r>
      <w:r w:rsidRPr="0067443F">
        <w:rPr>
          <w:rFonts w:ascii="Arial" w:hAnsi="Arial" w:cs="Arial"/>
          <w:color w:val="000000"/>
          <w:sz w:val="24"/>
          <w:szCs w:val="24"/>
        </w:rPr>
        <w:t xml:space="preserve">implantar. Mas o clínico deve estar consciente de que supuração no sítio do implante é geralmente sinal de </w:t>
      </w:r>
      <w:proofErr w:type="spellStart"/>
      <w:r w:rsidRPr="0067443F">
        <w:rPr>
          <w:rFonts w:ascii="Arial" w:hAnsi="Arial" w:cs="Arial"/>
          <w:color w:val="000000"/>
          <w:sz w:val="24"/>
          <w:szCs w:val="24"/>
        </w:rPr>
        <w:t>peri</w:t>
      </w:r>
      <w:r>
        <w:rPr>
          <w:rFonts w:ascii="Arial" w:hAnsi="Arial" w:cs="Arial"/>
          <w:color w:val="000000"/>
          <w:sz w:val="24"/>
          <w:szCs w:val="24"/>
        </w:rPr>
        <w:t>-</w:t>
      </w:r>
      <w:r w:rsidRPr="0067443F">
        <w:rPr>
          <w:rFonts w:ascii="Arial" w:hAnsi="Arial" w:cs="Arial"/>
          <w:color w:val="000000"/>
          <w:sz w:val="24"/>
          <w:szCs w:val="24"/>
        </w:rPr>
        <w:t>implantite</w:t>
      </w:r>
      <w:proofErr w:type="spellEnd"/>
      <w:r w:rsidRPr="0067443F">
        <w:rPr>
          <w:rFonts w:ascii="Arial" w:hAnsi="Arial" w:cs="Arial"/>
          <w:color w:val="000000"/>
          <w:sz w:val="24"/>
          <w:szCs w:val="24"/>
        </w:rPr>
        <w:t xml:space="preserve">, pois reflete que há uma infecção. </w:t>
      </w:r>
    </w:p>
    <w:p w14:paraId="7830658D" w14:textId="7705C5CC" w:rsidR="006B1B55" w:rsidRPr="0067443F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416FEF">
        <w:rPr>
          <w:rFonts w:ascii="Arial" w:hAnsi="Arial" w:cs="Arial"/>
          <w:sz w:val="24"/>
          <w:szCs w:val="24"/>
        </w:rPr>
        <w:t>Greenstein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416FEF">
        <w:rPr>
          <w:rFonts w:ascii="Arial" w:hAnsi="Arial" w:cs="Arial"/>
          <w:i/>
          <w:sz w:val="24"/>
          <w:szCs w:val="24"/>
        </w:rPr>
        <w:t>et al</w:t>
      </w:r>
      <w:r w:rsidRPr="00416FEF">
        <w:rPr>
          <w:rFonts w:ascii="Arial" w:hAnsi="Arial" w:cs="Arial"/>
          <w:sz w:val="24"/>
          <w:szCs w:val="24"/>
        </w:rPr>
        <w:t xml:space="preserve">. (2010) </w:t>
      </w:r>
      <w:r w:rsidR="009E13B7">
        <w:rPr>
          <w:rFonts w:ascii="Arial" w:hAnsi="Arial" w:cs="Arial"/>
          <w:sz w:val="24"/>
          <w:szCs w:val="24"/>
        </w:rPr>
        <w:t>verifica</w:t>
      </w:r>
      <w:r w:rsidRPr="00416FEF">
        <w:rPr>
          <w:rFonts w:ascii="Arial" w:hAnsi="Arial" w:cs="Arial"/>
          <w:sz w:val="24"/>
          <w:szCs w:val="24"/>
        </w:rPr>
        <w:t xml:space="preserve">ram que </w:t>
      </w:r>
      <w:r>
        <w:rPr>
          <w:rFonts w:ascii="Arial" w:hAnsi="Arial" w:cs="Arial"/>
          <w:sz w:val="24"/>
          <w:szCs w:val="24"/>
        </w:rPr>
        <w:t>n</w:t>
      </w:r>
      <w:r w:rsidRPr="00416FEF">
        <w:rPr>
          <w:rFonts w:ascii="Arial" w:hAnsi="Arial" w:cs="Arial"/>
          <w:sz w:val="24"/>
          <w:szCs w:val="24"/>
        </w:rPr>
        <w:t xml:space="preserve">os indivíduos que apresentaram doença periodontal crônica houve uma incidência de </w:t>
      </w:r>
      <w:proofErr w:type="spellStart"/>
      <w:r w:rsidRPr="00416FEF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416FEF">
        <w:rPr>
          <w:rFonts w:ascii="Arial" w:hAnsi="Arial" w:cs="Arial"/>
          <w:sz w:val="24"/>
          <w:szCs w:val="24"/>
        </w:rPr>
        <w:t>implantite</w:t>
      </w:r>
      <w:proofErr w:type="spellEnd"/>
      <w:r w:rsidRPr="00416FEF">
        <w:rPr>
          <w:rFonts w:ascii="Arial" w:hAnsi="Arial" w:cs="Arial"/>
          <w:sz w:val="24"/>
          <w:szCs w:val="24"/>
        </w:rPr>
        <w:t xml:space="preserve"> de quatro a cinco vezes maior que nos indivíduos sem esse fator etológico. </w:t>
      </w:r>
      <w:r w:rsidRPr="0067443F">
        <w:rPr>
          <w:rFonts w:ascii="Arial" w:hAnsi="Arial" w:cs="Arial"/>
          <w:sz w:val="24"/>
          <w:szCs w:val="24"/>
        </w:rPr>
        <w:t xml:space="preserve">Verificaram ainda que </w:t>
      </w:r>
      <w:r w:rsidRPr="0067443F">
        <w:rPr>
          <w:rFonts w:ascii="Arial" w:hAnsi="Arial" w:cs="Arial"/>
          <w:color w:val="000000"/>
          <w:sz w:val="24"/>
          <w:szCs w:val="24"/>
        </w:rPr>
        <w:t xml:space="preserve">os sítios de </w:t>
      </w:r>
      <w:proofErr w:type="spellStart"/>
      <w:r w:rsidRPr="0067443F">
        <w:rPr>
          <w:rFonts w:ascii="Arial" w:hAnsi="Arial" w:cs="Arial"/>
          <w:color w:val="000000"/>
          <w:sz w:val="24"/>
          <w:szCs w:val="24"/>
        </w:rPr>
        <w:t>mucosite</w:t>
      </w:r>
      <w:proofErr w:type="spellEnd"/>
      <w:r w:rsidRPr="0067443F">
        <w:rPr>
          <w:rFonts w:ascii="Arial" w:hAnsi="Arial" w:cs="Arial"/>
          <w:color w:val="000000"/>
          <w:sz w:val="24"/>
          <w:szCs w:val="24"/>
        </w:rPr>
        <w:t xml:space="preserve"> ou </w:t>
      </w:r>
      <w:proofErr w:type="spellStart"/>
      <w:r w:rsidRPr="0067443F">
        <w:rPr>
          <w:rFonts w:ascii="Arial" w:hAnsi="Arial" w:cs="Arial"/>
          <w:color w:val="000000"/>
          <w:sz w:val="24"/>
          <w:szCs w:val="24"/>
        </w:rPr>
        <w:t>peri-implantite</w:t>
      </w:r>
      <w:proofErr w:type="spellEnd"/>
      <w:r w:rsidRPr="0067443F">
        <w:rPr>
          <w:rFonts w:ascii="Arial" w:hAnsi="Arial" w:cs="Arial"/>
          <w:color w:val="000000"/>
          <w:sz w:val="24"/>
          <w:szCs w:val="24"/>
        </w:rPr>
        <w:t xml:space="preserve"> demonstrar</w:t>
      </w:r>
      <w:r>
        <w:rPr>
          <w:rFonts w:ascii="Arial" w:hAnsi="Arial" w:cs="Arial"/>
          <w:color w:val="000000"/>
          <w:sz w:val="24"/>
          <w:szCs w:val="24"/>
        </w:rPr>
        <w:t>am sangramento a sondagem de 67% e 91</w:t>
      </w:r>
      <w:r w:rsidRPr="0067443F">
        <w:rPr>
          <w:rFonts w:ascii="Arial" w:hAnsi="Arial" w:cs="Arial"/>
          <w:color w:val="000000"/>
          <w:sz w:val="24"/>
          <w:szCs w:val="24"/>
        </w:rPr>
        <w:t>%, respectivamente</w:t>
      </w:r>
      <w:r>
        <w:rPr>
          <w:rFonts w:ascii="Arial" w:hAnsi="Arial" w:cs="Arial"/>
          <w:color w:val="000000"/>
          <w:sz w:val="24"/>
          <w:szCs w:val="24"/>
        </w:rPr>
        <w:t xml:space="preserve"> e </w:t>
      </w:r>
      <w:r w:rsidRPr="0067443F">
        <w:rPr>
          <w:rFonts w:ascii="Arial" w:hAnsi="Arial" w:cs="Arial"/>
          <w:color w:val="000000"/>
          <w:sz w:val="24"/>
          <w:szCs w:val="24"/>
        </w:rPr>
        <w:t xml:space="preserve">a ausência de sangramento </w:t>
      </w:r>
      <w:r>
        <w:rPr>
          <w:rFonts w:ascii="Arial" w:hAnsi="Arial" w:cs="Arial"/>
          <w:color w:val="000000"/>
          <w:sz w:val="24"/>
          <w:szCs w:val="24"/>
        </w:rPr>
        <w:t>foi</w:t>
      </w:r>
      <w:r w:rsidRPr="0067443F">
        <w:rPr>
          <w:rFonts w:ascii="Arial" w:hAnsi="Arial" w:cs="Arial"/>
          <w:color w:val="000000"/>
          <w:sz w:val="24"/>
          <w:szCs w:val="24"/>
        </w:rPr>
        <w:t xml:space="preserve"> um indicador de condição </w:t>
      </w:r>
      <w:proofErr w:type="spellStart"/>
      <w:r w:rsidRPr="0067443F">
        <w:rPr>
          <w:rFonts w:ascii="Arial" w:hAnsi="Arial" w:cs="Arial"/>
          <w:color w:val="000000"/>
          <w:sz w:val="24"/>
          <w:szCs w:val="24"/>
        </w:rPr>
        <w:t>peri</w:t>
      </w:r>
      <w:proofErr w:type="spellEnd"/>
      <w:r w:rsidRPr="0067443F">
        <w:rPr>
          <w:rFonts w:ascii="Arial" w:hAnsi="Arial" w:cs="Arial"/>
          <w:color w:val="000000"/>
          <w:sz w:val="24"/>
          <w:szCs w:val="24"/>
        </w:rPr>
        <w:t>-implantar estável.</w:t>
      </w:r>
    </w:p>
    <w:p w14:paraId="73B4C310" w14:textId="77777777" w:rsidR="006B1B55" w:rsidRPr="00A51AA9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416FEF">
        <w:rPr>
          <w:rFonts w:ascii="Arial" w:hAnsi="Arial" w:cs="Arial"/>
          <w:sz w:val="24"/>
          <w:szCs w:val="24"/>
        </w:rPr>
        <w:lastRenderedPageBreak/>
        <w:t>Armitage</w:t>
      </w:r>
      <w:proofErr w:type="spellEnd"/>
      <w:r w:rsidRPr="00416FEF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416FEF">
        <w:rPr>
          <w:rFonts w:ascii="Arial" w:hAnsi="Arial" w:cs="Arial"/>
          <w:sz w:val="24"/>
          <w:szCs w:val="24"/>
        </w:rPr>
        <w:t>Lundgren</w:t>
      </w:r>
      <w:proofErr w:type="spellEnd"/>
      <w:r w:rsidRPr="00416FEF">
        <w:rPr>
          <w:rFonts w:ascii="Arial" w:hAnsi="Arial" w:cs="Arial"/>
          <w:sz w:val="24"/>
          <w:szCs w:val="24"/>
        </w:rPr>
        <w:t xml:space="preserve"> (2010) </w:t>
      </w:r>
      <w:r>
        <w:rPr>
          <w:rFonts w:ascii="Arial" w:hAnsi="Arial" w:cs="Arial"/>
          <w:sz w:val="24"/>
          <w:szCs w:val="24"/>
        </w:rPr>
        <w:t>estabeleceram</w:t>
      </w:r>
      <w:r w:rsidRPr="00416FEF">
        <w:rPr>
          <w:rFonts w:ascii="Arial" w:hAnsi="Arial" w:cs="Arial"/>
          <w:sz w:val="24"/>
          <w:szCs w:val="24"/>
        </w:rPr>
        <w:t xml:space="preserve"> que o tabagismo é um fator de risco que altera o desenvolvimento e progressão d</w:t>
      </w:r>
      <w:r>
        <w:rPr>
          <w:rFonts w:ascii="Arial" w:hAnsi="Arial" w:cs="Arial"/>
          <w:sz w:val="24"/>
          <w:szCs w:val="24"/>
        </w:rPr>
        <w:t>a</w:t>
      </w:r>
      <w:r w:rsidRPr="00416FEF">
        <w:rPr>
          <w:rFonts w:ascii="Arial" w:hAnsi="Arial" w:cs="Arial"/>
          <w:sz w:val="24"/>
          <w:szCs w:val="24"/>
        </w:rPr>
        <w:t xml:space="preserve"> periodontite. Os motivos pelos quais os fumantes são mais susceptíveis a periodontites e </w:t>
      </w:r>
      <w:proofErr w:type="spellStart"/>
      <w:r w:rsidRPr="00416FEF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416FEF">
        <w:rPr>
          <w:rFonts w:ascii="Arial" w:hAnsi="Arial" w:cs="Arial"/>
          <w:sz w:val="24"/>
          <w:szCs w:val="24"/>
        </w:rPr>
        <w:t>implantites</w:t>
      </w:r>
      <w:proofErr w:type="spellEnd"/>
      <w:r w:rsidRPr="00416FEF">
        <w:rPr>
          <w:rFonts w:ascii="Arial" w:hAnsi="Arial" w:cs="Arial"/>
          <w:sz w:val="24"/>
          <w:szCs w:val="24"/>
        </w:rPr>
        <w:t xml:space="preserve"> são diversos, mas normalmente envolvem uma inadequada resposta imune </w:t>
      </w:r>
      <w:proofErr w:type="gramStart"/>
      <w:r w:rsidRPr="00416FEF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 xml:space="preserve"> </w:t>
      </w:r>
      <w:r w:rsidRPr="00416FEF">
        <w:rPr>
          <w:rFonts w:ascii="Arial" w:hAnsi="Arial" w:cs="Arial"/>
          <w:sz w:val="24"/>
          <w:szCs w:val="24"/>
        </w:rPr>
        <w:t>cicatrização</w:t>
      </w:r>
      <w:proofErr w:type="gramEnd"/>
      <w:r w:rsidRPr="00416F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do processo infeccioso.</w:t>
      </w:r>
    </w:p>
    <w:p w14:paraId="78AC2BEE" w14:textId="77777777" w:rsidR="006B1B55" w:rsidRPr="00A51AA9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A51AA9">
        <w:rPr>
          <w:rFonts w:ascii="Arial" w:hAnsi="Arial" w:cs="Arial"/>
          <w:sz w:val="24"/>
          <w:szCs w:val="24"/>
        </w:rPr>
        <w:t>Cerbasi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 (2012) </w:t>
      </w:r>
      <w:r w:rsidR="009E13B7">
        <w:rPr>
          <w:rFonts w:ascii="Arial" w:hAnsi="Arial" w:cs="Arial"/>
          <w:sz w:val="24"/>
          <w:szCs w:val="24"/>
        </w:rPr>
        <w:t>relat</w:t>
      </w:r>
      <w:r w:rsidRPr="00A51AA9">
        <w:rPr>
          <w:rFonts w:ascii="Arial" w:hAnsi="Arial" w:cs="Arial"/>
          <w:sz w:val="24"/>
          <w:szCs w:val="24"/>
        </w:rPr>
        <w:t>ou que além do fator microbiano, fatores como sobrecarga oclusal, tipo de restauração, presença de mucosa queratinizada, qualidade óssea e tipo de superfície deve</w:t>
      </w:r>
      <w:r>
        <w:rPr>
          <w:rFonts w:ascii="Arial" w:hAnsi="Arial" w:cs="Arial"/>
          <w:sz w:val="24"/>
          <w:szCs w:val="24"/>
        </w:rPr>
        <w:t>ria</w:t>
      </w:r>
      <w:r w:rsidRPr="00A51AA9">
        <w:rPr>
          <w:rFonts w:ascii="Arial" w:hAnsi="Arial" w:cs="Arial"/>
          <w:sz w:val="24"/>
          <w:szCs w:val="24"/>
        </w:rPr>
        <w:t>m ser avaliados quanto a possibilidade de exercerem ris</w:t>
      </w:r>
      <w:r>
        <w:rPr>
          <w:rFonts w:ascii="Arial" w:hAnsi="Arial" w:cs="Arial"/>
          <w:sz w:val="24"/>
          <w:szCs w:val="24"/>
        </w:rPr>
        <w:t>cos inerentes aos processos de insucesso</w:t>
      </w:r>
      <w:r w:rsidRPr="00A51AA9">
        <w:rPr>
          <w:rFonts w:ascii="Arial" w:hAnsi="Arial" w:cs="Arial"/>
          <w:sz w:val="24"/>
          <w:szCs w:val="24"/>
        </w:rPr>
        <w:t xml:space="preserve"> de implantes e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>implantites</w:t>
      </w:r>
      <w:proofErr w:type="spellEnd"/>
      <w:r w:rsidRPr="00A51AA9">
        <w:rPr>
          <w:rFonts w:ascii="Arial" w:hAnsi="Arial" w:cs="Arial"/>
          <w:sz w:val="24"/>
          <w:szCs w:val="24"/>
        </w:rPr>
        <w:t>.</w:t>
      </w:r>
    </w:p>
    <w:p w14:paraId="001E31B1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A51AA9">
        <w:rPr>
          <w:rFonts w:ascii="Arial" w:hAnsi="Arial" w:cs="Arial"/>
          <w:sz w:val="24"/>
          <w:szCs w:val="24"/>
        </w:rPr>
        <w:t>Nguyen-Hieu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A51AA9">
        <w:rPr>
          <w:rFonts w:ascii="Arial" w:hAnsi="Arial" w:cs="Arial"/>
          <w:i/>
          <w:sz w:val="24"/>
          <w:szCs w:val="24"/>
        </w:rPr>
        <w:t>et al.</w:t>
      </w:r>
      <w:r w:rsidRPr="00A51AA9">
        <w:rPr>
          <w:rFonts w:ascii="Arial" w:hAnsi="Arial" w:cs="Arial"/>
          <w:sz w:val="24"/>
          <w:szCs w:val="24"/>
        </w:rPr>
        <w:t xml:space="preserve"> (2012) </w:t>
      </w:r>
      <w:r w:rsidR="009E13B7">
        <w:rPr>
          <w:rFonts w:ascii="Arial" w:hAnsi="Arial" w:cs="Arial"/>
          <w:sz w:val="24"/>
          <w:szCs w:val="24"/>
        </w:rPr>
        <w:t>preconiza</w:t>
      </w:r>
      <w:r w:rsidRPr="00A51AA9">
        <w:rPr>
          <w:rFonts w:ascii="Arial" w:hAnsi="Arial" w:cs="Arial"/>
          <w:sz w:val="24"/>
          <w:szCs w:val="24"/>
        </w:rPr>
        <w:t xml:space="preserve">ram </w:t>
      </w:r>
      <w:r>
        <w:rPr>
          <w:rFonts w:ascii="Arial" w:hAnsi="Arial" w:cs="Arial"/>
          <w:sz w:val="24"/>
          <w:szCs w:val="24"/>
        </w:rPr>
        <w:t xml:space="preserve">que </w:t>
      </w:r>
      <w:r w:rsidRPr="00A51AA9">
        <w:rPr>
          <w:rFonts w:ascii="Arial" w:hAnsi="Arial" w:cs="Arial"/>
          <w:sz w:val="24"/>
          <w:szCs w:val="24"/>
        </w:rPr>
        <w:t xml:space="preserve">as profundidades de sondagem ≥ 5 mm, com ou sem supuração, </w:t>
      </w:r>
      <w:r>
        <w:rPr>
          <w:rFonts w:ascii="Arial" w:hAnsi="Arial" w:cs="Arial"/>
          <w:sz w:val="24"/>
          <w:szCs w:val="24"/>
        </w:rPr>
        <w:t>indicaram</w:t>
      </w:r>
      <w:r w:rsidRPr="00A51AA9">
        <w:rPr>
          <w:rFonts w:ascii="Arial" w:hAnsi="Arial" w:cs="Arial"/>
          <w:sz w:val="24"/>
          <w:szCs w:val="24"/>
        </w:rPr>
        <w:t xml:space="preserve"> casos de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-i</w:t>
      </w:r>
      <w:r w:rsidRPr="00A51AA9">
        <w:rPr>
          <w:rFonts w:ascii="Arial" w:hAnsi="Arial" w:cs="Arial"/>
          <w:sz w:val="24"/>
          <w:szCs w:val="24"/>
        </w:rPr>
        <w:t>mplantite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. Para tornar o diagnóstico da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>implantite</w:t>
      </w:r>
      <w:proofErr w:type="spellEnd"/>
      <w:r w:rsidRPr="00A51AA9">
        <w:rPr>
          <w:rFonts w:ascii="Arial" w:hAnsi="Arial" w:cs="Arial"/>
          <w:sz w:val="24"/>
          <w:szCs w:val="24"/>
        </w:rPr>
        <w:t xml:space="preserve"> ainda mais confiável é necessário o recurso à avaliação radiográfica, que permite detectar a perda óssea em torno do implante, característica marcante na </w:t>
      </w:r>
      <w:proofErr w:type="spellStart"/>
      <w:r w:rsidRPr="00A51AA9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A51AA9">
        <w:rPr>
          <w:rFonts w:ascii="Arial" w:hAnsi="Arial" w:cs="Arial"/>
          <w:sz w:val="24"/>
          <w:szCs w:val="24"/>
        </w:rPr>
        <w:t>implantite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7ACAAE44" w14:textId="77777777" w:rsidR="00557A11" w:rsidRDefault="00557A11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</w:rPr>
      </w:pPr>
    </w:p>
    <w:p w14:paraId="1F58D9C8" w14:textId="47E01677" w:rsidR="006B1B55" w:rsidRPr="00C9231B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3</w:t>
      </w:r>
      <w:r w:rsidRPr="00C9231B">
        <w:rPr>
          <w:rFonts w:ascii="Arial" w:hAnsi="Arial" w:cs="Arial"/>
          <w:b/>
          <w:sz w:val="24"/>
        </w:rPr>
        <w:t>.</w:t>
      </w:r>
      <w:r>
        <w:rPr>
          <w:rFonts w:ascii="Arial" w:hAnsi="Arial" w:cs="Arial"/>
          <w:b/>
          <w:sz w:val="24"/>
        </w:rPr>
        <w:t>3</w:t>
      </w:r>
      <w:r w:rsidRPr="00C9231B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T</w:t>
      </w:r>
      <w:r w:rsidRPr="00C9231B">
        <w:rPr>
          <w:rFonts w:ascii="Arial" w:hAnsi="Arial" w:cs="Arial"/>
          <w:b/>
          <w:sz w:val="24"/>
        </w:rPr>
        <w:t xml:space="preserve">ratamento das </w:t>
      </w:r>
      <w:r>
        <w:rPr>
          <w:rFonts w:ascii="Arial" w:hAnsi="Arial" w:cs="Arial"/>
          <w:b/>
          <w:sz w:val="24"/>
        </w:rPr>
        <w:t>D</w:t>
      </w:r>
      <w:r w:rsidRPr="00C9231B">
        <w:rPr>
          <w:rFonts w:ascii="Arial" w:hAnsi="Arial" w:cs="Arial"/>
          <w:b/>
          <w:sz w:val="24"/>
        </w:rPr>
        <w:t xml:space="preserve">oenças </w:t>
      </w:r>
      <w:r>
        <w:rPr>
          <w:rFonts w:ascii="Arial" w:hAnsi="Arial" w:cs="Arial"/>
          <w:b/>
          <w:sz w:val="24"/>
        </w:rPr>
        <w:t>P</w:t>
      </w:r>
      <w:r w:rsidRPr="00C9231B">
        <w:rPr>
          <w:rFonts w:ascii="Arial" w:hAnsi="Arial" w:cs="Arial"/>
          <w:b/>
          <w:sz w:val="24"/>
        </w:rPr>
        <w:t>eri</w:t>
      </w:r>
      <w:r>
        <w:rPr>
          <w:rFonts w:ascii="Arial" w:hAnsi="Arial" w:cs="Arial"/>
          <w:b/>
          <w:sz w:val="24"/>
        </w:rPr>
        <w:t>-</w:t>
      </w:r>
      <w:r w:rsidRPr="00C9231B">
        <w:rPr>
          <w:rFonts w:ascii="Arial" w:hAnsi="Arial" w:cs="Arial"/>
          <w:b/>
          <w:sz w:val="24"/>
        </w:rPr>
        <w:t xml:space="preserve">implantares </w:t>
      </w:r>
    </w:p>
    <w:p w14:paraId="6FA69242" w14:textId="77777777" w:rsidR="006B1B55" w:rsidRPr="00D1029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3.3</w:t>
      </w:r>
      <w:r w:rsidRPr="00D10295">
        <w:rPr>
          <w:rFonts w:ascii="Arial" w:hAnsi="Arial" w:cs="Arial"/>
          <w:bCs/>
          <w:sz w:val="24"/>
          <w:szCs w:val="24"/>
        </w:rPr>
        <w:t>.1 Intervenções não-cirúrgicas</w:t>
      </w:r>
    </w:p>
    <w:p w14:paraId="6445CDF5" w14:textId="77777777" w:rsidR="006B1B55" w:rsidRPr="000F480E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4FB2411" w14:textId="77777777" w:rsidR="006B1B55" w:rsidRPr="000F480E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F480E">
        <w:rPr>
          <w:rFonts w:ascii="Arial" w:hAnsi="Arial" w:cs="Arial"/>
          <w:sz w:val="24"/>
          <w:szCs w:val="24"/>
        </w:rPr>
        <w:t xml:space="preserve">A gravidade e extensão da lesão de </w:t>
      </w:r>
      <w:proofErr w:type="spellStart"/>
      <w:r w:rsidRPr="000F480E">
        <w:rPr>
          <w:rFonts w:ascii="Arial" w:hAnsi="Arial" w:cs="Arial"/>
          <w:sz w:val="24"/>
          <w:szCs w:val="24"/>
        </w:rPr>
        <w:t>peri-implantite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possui um</w:t>
      </w:r>
      <w:r w:rsidRPr="000F480E">
        <w:rPr>
          <w:rFonts w:ascii="Arial" w:hAnsi="Arial" w:cs="Arial"/>
          <w:sz w:val="24"/>
          <w:szCs w:val="24"/>
        </w:rPr>
        <w:t xml:space="preserve"> papel importante no sucesso da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 xml:space="preserve">terapia não-cirúrgica. </w:t>
      </w:r>
      <w:r>
        <w:rPr>
          <w:rFonts w:ascii="Arial" w:hAnsi="Arial" w:cs="Arial"/>
          <w:sz w:val="24"/>
          <w:szCs w:val="24"/>
        </w:rPr>
        <w:t>Vários</w:t>
      </w:r>
      <w:r w:rsidRPr="000F480E">
        <w:rPr>
          <w:rFonts w:ascii="Arial" w:hAnsi="Arial" w:cs="Arial"/>
          <w:sz w:val="24"/>
          <w:szCs w:val="24"/>
        </w:rPr>
        <w:t xml:space="preserve"> estudos </w:t>
      </w:r>
      <w:r>
        <w:rPr>
          <w:rFonts w:ascii="Arial" w:hAnsi="Arial" w:cs="Arial"/>
          <w:sz w:val="24"/>
          <w:szCs w:val="24"/>
        </w:rPr>
        <w:t xml:space="preserve">relataram sucesso </w:t>
      </w:r>
      <w:r w:rsidRPr="000F480E">
        <w:rPr>
          <w:rFonts w:ascii="Arial" w:hAnsi="Arial" w:cs="Arial"/>
          <w:sz w:val="24"/>
          <w:szCs w:val="24"/>
        </w:rPr>
        <w:t>na maioria</w:t>
      </w:r>
      <w:r>
        <w:rPr>
          <w:rFonts w:ascii="Arial" w:hAnsi="Arial" w:cs="Arial"/>
          <w:sz w:val="24"/>
          <w:szCs w:val="24"/>
        </w:rPr>
        <w:t xml:space="preserve"> dos pacientes que realizaram tratamento </w:t>
      </w:r>
      <w:r w:rsidRPr="000F480E">
        <w:rPr>
          <w:rFonts w:ascii="Arial" w:hAnsi="Arial" w:cs="Arial"/>
          <w:sz w:val="24"/>
          <w:szCs w:val="24"/>
        </w:rPr>
        <w:t xml:space="preserve">com </w:t>
      </w:r>
      <w:proofErr w:type="spellStart"/>
      <w:r w:rsidRPr="000F480E">
        <w:rPr>
          <w:rFonts w:ascii="Arial" w:hAnsi="Arial" w:cs="Arial"/>
          <w:sz w:val="24"/>
          <w:szCs w:val="24"/>
        </w:rPr>
        <w:t>debridamento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F480E">
        <w:rPr>
          <w:rFonts w:ascii="Arial" w:hAnsi="Arial" w:cs="Arial"/>
          <w:sz w:val="24"/>
          <w:szCs w:val="24"/>
        </w:rPr>
        <w:t>supramucoso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não-cirúrgico e </w:t>
      </w:r>
      <w:r>
        <w:rPr>
          <w:rFonts w:ascii="Arial" w:hAnsi="Arial" w:cs="Arial"/>
          <w:sz w:val="24"/>
          <w:szCs w:val="24"/>
        </w:rPr>
        <w:t xml:space="preserve">a </w:t>
      </w:r>
      <w:r w:rsidRPr="000F480E">
        <w:rPr>
          <w:rFonts w:ascii="Arial" w:hAnsi="Arial" w:cs="Arial"/>
          <w:sz w:val="24"/>
          <w:szCs w:val="24"/>
        </w:rPr>
        <w:t>colocação de fibras de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 xml:space="preserve">tetraciclina ou </w:t>
      </w:r>
      <w:r>
        <w:rPr>
          <w:rFonts w:ascii="Arial" w:hAnsi="Arial" w:cs="Arial"/>
          <w:sz w:val="24"/>
          <w:szCs w:val="24"/>
        </w:rPr>
        <w:t xml:space="preserve">associado a </w:t>
      </w:r>
      <w:r w:rsidRPr="000F480E">
        <w:rPr>
          <w:rFonts w:ascii="Arial" w:hAnsi="Arial" w:cs="Arial"/>
          <w:sz w:val="24"/>
          <w:szCs w:val="24"/>
        </w:rPr>
        <w:t xml:space="preserve">administração local de </w:t>
      </w:r>
      <w:proofErr w:type="spellStart"/>
      <w:r w:rsidRPr="000F480E">
        <w:rPr>
          <w:rFonts w:ascii="Arial" w:hAnsi="Arial" w:cs="Arial"/>
          <w:sz w:val="24"/>
          <w:szCs w:val="24"/>
        </w:rPr>
        <w:t>minociclina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após 12 meses. </w:t>
      </w:r>
      <w:r>
        <w:rPr>
          <w:rFonts w:ascii="Arial" w:hAnsi="Arial" w:cs="Arial"/>
          <w:sz w:val="24"/>
          <w:szCs w:val="24"/>
        </w:rPr>
        <w:t>Porém</w:t>
      </w:r>
      <w:r w:rsidRPr="000F480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>nos pacientes com lesões mais avançadas, apesar de regressão considerável da lesão, os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>autores citam que após este período tornou-se necessária a intervenção cirúrgica para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>resolução completa do caso. Assim sendo, a terapia não-cirúrgica representa uma ótima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 xml:space="preserve">alternativa para os casos menos complexos de </w:t>
      </w:r>
      <w:proofErr w:type="spellStart"/>
      <w:r w:rsidRPr="000F480E">
        <w:rPr>
          <w:rFonts w:ascii="Arial" w:hAnsi="Arial" w:cs="Arial"/>
          <w:sz w:val="24"/>
          <w:szCs w:val="24"/>
        </w:rPr>
        <w:t>peri-implantite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(HEITZ-MAYFIELD, 2013).</w:t>
      </w:r>
    </w:p>
    <w:p w14:paraId="2E22D3CA" w14:textId="63564F8C" w:rsidR="006B1B55" w:rsidRDefault="006B1B55" w:rsidP="006B1B55">
      <w:pPr>
        <w:pStyle w:val="Corpodetexto"/>
      </w:pPr>
      <w:proofErr w:type="spellStart"/>
      <w:r w:rsidRPr="006F202E">
        <w:t>Mombelli</w:t>
      </w:r>
      <w:proofErr w:type="spellEnd"/>
      <w:r w:rsidRPr="006F202E">
        <w:t xml:space="preserve"> e </w:t>
      </w:r>
      <w:proofErr w:type="spellStart"/>
      <w:r w:rsidRPr="006F202E">
        <w:t>Décaillet</w:t>
      </w:r>
      <w:proofErr w:type="spellEnd"/>
      <w:r w:rsidRPr="006F202E">
        <w:t xml:space="preserve"> (2011) </w:t>
      </w:r>
      <w:r w:rsidR="009E13B7">
        <w:t>reporta</w:t>
      </w:r>
      <w:r w:rsidRPr="006F202E">
        <w:t>ram que várias modalidades</w:t>
      </w:r>
      <w:r w:rsidRPr="00A51AA9">
        <w:t xml:space="preserve"> de tratamento são empregadas no tratamento que visa à redução das bactérias anaeróbias, melhorando as condições clínicas, sendo que o tratamento da </w:t>
      </w:r>
      <w:proofErr w:type="spellStart"/>
      <w:r>
        <w:t>peri-</w:t>
      </w:r>
      <w:r w:rsidRPr="00A51AA9">
        <w:t>implantite</w:t>
      </w:r>
      <w:proofErr w:type="spellEnd"/>
      <w:r w:rsidRPr="00A51AA9">
        <w:t xml:space="preserve"> deve ser focado no controle de infecção como desintoxicação da superfície do implante e procedimentos de regeneração. A opção de tratamento</w:t>
      </w:r>
      <w:r>
        <w:t xml:space="preserve"> </w:t>
      </w:r>
      <w:r w:rsidRPr="00A51AA9">
        <w:lastRenderedPageBreak/>
        <w:t xml:space="preserve">pode ser </w:t>
      </w:r>
      <w:r w:rsidR="00DF003D" w:rsidRPr="00A51AA9">
        <w:t>cirúrgica ou não-cirúrgica</w:t>
      </w:r>
      <w:r w:rsidRPr="00A51AA9">
        <w:t xml:space="preserve">. Observaram que o tratamento não cirúrgico da </w:t>
      </w:r>
      <w:proofErr w:type="spellStart"/>
      <w:r>
        <w:t>peri-</w:t>
      </w:r>
      <w:r w:rsidRPr="00A51AA9">
        <w:t>implantite</w:t>
      </w:r>
      <w:proofErr w:type="spellEnd"/>
      <w:r w:rsidRPr="00A51AA9">
        <w:t xml:space="preserve"> foi imprevisível, enquanto o uso de agentes químicos</w:t>
      </w:r>
      <w:r>
        <w:t xml:space="preserve"> </w:t>
      </w:r>
      <w:r w:rsidRPr="00A51AA9">
        <w:t xml:space="preserve">como a clorexidina teve efeitos clínicos limitados. Relataram casos que indicam possibilidade de sucesso do tratamento com procedimentos de regeneração tecidual guiada, porém a </w:t>
      </w:r>
      <w:proofErr w:type="spellStart"/>
      <w:r w:rsidRPr="00A51AA9">
        <w:t>re-osseointegração</w:t>
      </w:r>
      <w:proofErr w:type="spellEnd"/>
      <w:r w:rsidRPr="00A51AA9">
        <w:t xml:space="preserve">, na verdade, não foi obtida. Citaram também que a descontaminação da superfície incompleta pode ser obstáculo para o novo crescimento de osso para implantes previamente expostos, e que a tentativa de interceptação o mais cedo possível para evitar a progressão da </w:t>
      </w:r>
      <w:proofErr w:type="spellStart"/>
      <w:r w:rsidRPr="00A51AA9">
        <w:t>periimplantite</w:t>
      </w:r>
      <w:proofErr w:type="spellEnd"/>
      <w:r w:rsidRPr="00A51AA9">
        <w:t>.</w:t>
      </w:r>
    </w:p>
    <w:p w14:paraId="0923B332" w14:textId="6E2DEDCD" w:rsidR="006B1B55" w:rsidRPr="00F5211A" w:rsidRDefault="006B1B55" w:rsidP="006B1B55">
      <w:pPr>
        <w:pStyle w:val="Corpodetexto"/>
      </w:pPr>
      <w:proofErr w:type="spellStart"/>
      <w:r>
        <w:t>Mombelli</w:t>
      </w:r>
      <w:proofErr w:type="spellEnd"/>
      <w:r>
        <w:t xml:space="preserve">, </w:t>
      </w:r>
      <w:proofErr w:type="spellStart"/>
      <w:r w:rsidRPr="00F04966">
        <w:rPr>
          <w:rFonts w:cs="Arial"/>
        </w:rPr>
        <w:t>Moëne</w:t>
      </w:r>
      <w:proofErr w:type="spellEnd"/>
      <w:r w:rsidRPr="00F04966">
        <w:rPr>
          <w:rFonts w:cs="Arial"/>
        </w:rPr>
        <w:t xml:space="preserve"> e </w:t>
      </w:r>
      <w:proofErr w:type="spellStart"/>
      <w:r w:rsidRPr="00F04966">
        <w:rPr>
          <w:rFonts w:cs="Arial"/>
        </w:rPr>
        <w:t>Décaillet</w:t>
      </w:r>
      <w:proofErr w:type="spellEnd"/>
      <w:r>
        <w:t xml:space="preserve"> (2012) identificaram </w:t>
      </w:r>
      <w:r w:rsidR="00DF003D">
        <w:t>como</w:t>
      </w:r>
      <w:r w:rsidRPr="00F5211A">
        <w:t xml:space="preserve"> </w:t>
      </w:r>
      <w:r w:rsidR="00DF003D">
        <w:t xml:space="preserve">tipo de </w:t>
      </w:r>
      <w:r w:rsidRPr="00F5211A">
        <w:t xml:space="preserve">tratamento cirúrgico da </w:t>
      </w:r>
      <w:proofErr w:type="spellStart"/>
      <w:r>
        <w:t>peri-</w:t>
      </w:r>
      <w:r w:rsidRPr="00F5211A">
        <w:t>implantit</w:t>
      </w:r>
      <w:r>
        <w:t>e</w:t>
      </w:r>
      <w:proofErr w:type="spellEnd"/>
      <w:r w:rsidR="00DF003D">
        <w:t xml:space="preserve"> </w:t>
      </w:r>
      <w:r w:rsidRPr="00F5211A">
        <w:t xml:space="preserve">a elevação de um retalho </w:t>
      </w:r>
      <w:proofErr w:type="spellStart"/>
      <w:r w:rsidRPr="00F5211A">
        <w:t>mucoperiosteal</w:t>
      </w:r>
      <w:proofErr w:type="spellEnd"/>
      <w:r w:rsidRPr="00F5211A">
        <w:t xml:space="preserve"> e a remoção </w:t>
      </w:r>
      <w:r>
        <w:t xml:space="preserve">do tecido </w:t>
      </w:r>
      <w:r w:rsidRPr="00F5211A">
        <w:t>de granulação</w:t>
      </w:r>
      <w:r w:rsidRPr="00C80587">
        <w:t xml:space="preserve"> </w:t>
      </w:r>
      <w:r w:rsidRPr="00F5211A">
        <w:t>inflamatório</w:t>
      </w:r>
      <w:r w:rsidRPr="00C80587">
        <w:t xml:space="preserve"> </w:t>
      </w:r>
      <w:proofErr w:type="spellStart"/>
      <w:r>
        <w:t>peri</w:t>
      </w:r>
      <w:proofErr w:type="spellEnd"/>
      <w:r>
        <w:t>-implantar</w:t>
      </w:r>
      <w:r w:rsidRPr="00F5211A">
        <w:t>. A</w:t>
      </w:r>
      <w:r w:rsidR="00DF003D">
        <w:t xml:space="preserve"> seguir, a</w:t>
      </w:r>
      <w:r w:rsidRPr="00F5211A">
        <w:t>s superfícies foram submetid</w:t>
      </w:r>
      <w:r>
        <w:t>a</w:t>
      </w:r>
      <w:r w:rsidRPr="00F5211A">
        <w:t xml:space="preserve">s à limpeza com </w:t>
      </w:r>
      <w:r>
        <w:t xml:space="preserve">curetas de </w:t>
      </w:r>
      <w:r w:rsidRPr="00F5211A">
        <w:t xml:space="preserve">carbono ou </w:t>
      </w:r>
      <w:r>
        <w:t xml:space="preserve">de </w:t>
      </w:r>
      <w:r w:rsidRPr="00F5211A">
        <w:t>plástico</w:t>
      </w:r>
      <w:r>
        <w:t>,</w:t>
      </w:r>
      <w:r w:rsidRPr="00F5211A">
        <w:t xml:space="preserve"> curetas</w:t>
      </w:r>
      <w:r>
        <w:t xml:space="preserve"> de </w:t>
      </w:r>
      <w:proofErr w:type="spellStart"/>
      <w:r w:rsidRPr="00F5211A">
        <w:t>por</w:t>
      </w:r>
      <w:proofErr w:type="spellEnd"/>
      <w:r w:rsidRPr="00F5211A">
        <w:t xml:space="preserve"> </w:t>
      </w:r>
      <w:proofErr w:type="spellStart"/>
      <w:r w:rsidRPr="00F5211A">
        <w:t>ultra-som</w:t>
      </w:r>
      <w:proofErr w:type="spellEnd"/>
      <w:r w:rsidRPr="00F5211A">
        <w:t xml:space="preserve">, dispositivos de polimento </w:t>
      </w:r>
      <w:r>
        <w:t xml:space="preserve">a ar </w:t>
      </w:r>
      <w:r w:rsidRPr="00F5211A">
        <w:t xml:space="preserve">utilizando bicarbonato de sódio ou pó de glicina, a irradiação </w:t>
      </w:r>
      <w:r>
        <w:t>a</w:t>
      </w:r>
      <w:r w:rsidRPr="00F5211A">
        <w:t xml:space="preserve"> laser, </w:t>
      </w:r>
      <w:proofErr w:type="spellStart"/>
      <w:r w:rsidRPr="00F5211A">
        <w:t>implantoplast</w:t>
      </w:r>
      <w:r>
        <w:t>ia</w:t>
      </w:r>
      <w:proofErr w:type="spellEnd"/>
      <w:r w:rsidRPr="00F5211A">
        <w:t xml:space="preserve"> e/ou a aplicação de ácidos ou de diversos agentes antimicrobianos. A maioria dos protocolos inclu</w:t>
      </w:r>
      <w:r>
        <w:t>iu</w:t>
      </w:r>
      <w:r w:rsidRPr="00F5211A">
        <w:t xml:space="preserve"> a administração sistêmica de um antibiótico e </w:t>
      </w:r>
      <w:r>
        <w:t xml:space="preserve">bochechos de </w:t>
      </w:r>
      <w:r w:rsidRPr="00F5211A">
        <w:t>clorexidina. O osso autógeno, osso</w:t>
      </w:r>
      <w:r>
        <w:t xml:space="preserve"> a</w:t>
      </w:r>
      <w:r w:rsidRPr="00F5211A">
        <w:t>lógeno descalcificado liofilizado, minera</w:t>
      </w:r>
      <w:r>
        <w:t>l</w:t>
      </w:r>
      <w:r w:rsidRPr="00F5211A">
        <w:t xml:space="preserve"> </w:t>
      </w:r>
      <w:r>
        <w:t xml:space="preserve">ósseo </w:t>
      </w:r>
      <w:proofErr w:type="spellStart"/>
      <w:r>
        <w:t>xenogênico</w:t>
      </w:r>
      <w:proofErr w:type="spellEnd"/>
      <w:r>
        <w:t xml:space="preserve"> </w:t>
      </w:r>
      <w:r w:rsidRPr="00F5211A">
        <w:t xml:space="preserve">carbonato de cálcio, hidroxiapatita ou </w:t>
      </w:r>
      <w:proofErr w:type="spellStart"/>
      <w:r w:rsidRPr="00F5211A">
        <w:t>tri-fosfato</w:t>
      </w:r>
      <w:proofErr w:type="spellEnd"/>
      <w:r w:rsidRPr="00F5211A">
        <w:t xml:space="preserve"> de cálcio </w:t>
      </w:r>
      <w:r>
        <w:t>foram</w:t>
      </w:r>
      <w:r w:rsidRPr="00F5211A">
        <w:t xml:space="preserve"> utilizados na tentativa de preencher defeitos </w:t>
      </w:r>
      <w:proofErr w:type="spellStart"/>
      <w:r>
        <w:t>peri</w:t>
      </w:r>
      <w:proofErr w:type="spellEnd"/>
      <w:r>
        <w:t>-</w:t>
      </w:r>
      <w:r w:rsidRPr="00F5211A">
        <w:t>implant</w:t>
      </w:r>
      <w:r>
        <w:t>ares</w:t>
      </w:r>
      <w:r w:rsidRPr="00F5211A">
        <w:t xml:space="preserve"> e regenerar </w:t>
      </w:r>
      <w:r>
        <w:t xml:space="preserve">o </w:t>
      </w:r>
      <w:r w:rsidRPr="00F5211A">
        <w:t xml:space="preserve">osso. </w:t>
      </w:r>
      <w:r>
        <w:t xml:space="preserve">As </w:t>
      </w:r>
      <w:r w:rsidRPr="00F5211A">
        <w:t xml:space="preserve">membranas sintéticas </w:t>
      </w:r>
      <w:r>
        <w:t xml:space="preserve">de colágeno, </w:t>
      </w:r>
      <w:proofErr w:type="spellStart"/>
      <w:r>
        <w:t>p</w:t>
      </w:r>
      <w:r w:rsidRPr="00F5211A">
        <w:t>olitetrafluoroetileno</w:t>
      </w:r>
      <w:proofErr w:type="spellEnd"/>
      <w:r w:rsidRPr="00F5211A">
        <w:t xml:space="preserve"> expandido, reabsorvíve</w:t>
      </w:r>
      <w:r>
        <w:t>is</w:t>
      </w:r>
      <w:r w:rsidRPr="00F5211A">
        <w:t xml:space="preserve"> foram colocad</w:t>
      </w:r>
      <w:r>
        <w:t>a</w:t>
      </w:r>
      <w:r w:rsidRPr="00F5211A">
        <w:t>s para cobrir a área. Atualmente, as evidências disponíveis não permit</w:t>
      </w:r>
      <w:r>
        <w:t>ira</w:t>
      </w:r>
      <w:r w:rsidRPr="00F5211A">
        <w:t xml:space="preserve">m que </w:t>
      </w:r>
      <w:r>
        <w:t xml:space="preserve">se confirme as </w:t>
      </w:r>
      <w:r w:rsidRPr="00F5211A">
        <w:t xml:space="preserve">recomendações específicas para o tratamento cirúrgico da </w:t>
      </w:r>
      <w:proofErr w:type="spellStart"/>
      <w:r>
        <w:t>peri-</w:t>
      </w:r>
      <w:r w:rsidRPr="00F5211A">
        <w:t>implantit</w:t>
      </w:r>
      <w:r>
        <w:t>e</w:t>
      </w:r>
      <w:proofErr w:type="spellEnd"/>
      <w:r w:rsidRPr="00F5211A">
        <w:t>. Os seguintes elementos de terapia parecem ser benéfic</w:t>
      </w:r>
      <w:r>
        <w:t>o</w:t>
      </w:r>
      <w:r w:rsidRPr="00F5211A">
        <w:t xml:space="preserve">s: acesso cirúrgico por um retalho de espessura total, </w:t>
      </w:r>
      <w:r>
        <w:t xml:space="preserve">com </w:t>
      </w:r>
      <w:r w:rsidRPr="00F5211A">
        <w:t xml:space="preserve">uma limpeza profunda das superfícies de implantes contaminados a administração sistêmica de um antibiótico </w:t>
      </w:r>
      <w:r>
        <w:t xml:space="preserve">oral e enxague com </w:t>
      </w:r>
      <w:r w:rsidRPr="00F5211A">
        <w:t>clorexidina A estabilização do defeito com um substituto ósseo também pode</w:t>
      </w:r>
      <w:r>
        <w:t>ria</w:t>
      </w:r>
      <w:r w:rsidRPr="00F5211A">
        <w:t xml:space="preserve"> ser </w:t>
      </w:r>
      <w:proofErr w:type="gramStart"/>
      <w:r w:rsidRPr="00F5211A">
        <w:t>vantajoso</w:t>
      </w:r>
      <w:proofErr w:type="gramEnd"/>
      <w:r w:rsidRPr="00F5211A">
        <w:t>.</w:t>
      </w:r>
    </w:p>
    <w:p w14:paraId="01726580" w14:textId="04BDA6EA" w:rsidR="006B1B55" w:rsidRPr="0090366C" w:rsidRDefault="006B1B55" w:rsidP="006B1B55">
      <w:pPr>
        <w:pStyle w:val="Corpodetexto"/>
        <w:rPr>
          <w:rFonts w:cs="Arial"/>
        </w:rPr>
      </w:pPr>
      <w:proofErr w:type="spellStart"/>
      <w:r>
        <w:rPr>
          <w:rFonts w:cs="Arial"/>
        </w:rPr>
        <w:t>Roncati</w:t>
      </w:r>
      <w:proofErr w:type="spellEnd"/>
      <w:r>
        <w:rPr>
          <w:rFonts w:cs="Arial"/>
        </w:rPr>
        <w:t xml:space="preserve">, </w:t>
      </w:r>
      <w:proofErr w:type="spellStart"/>
      <w:r w:rsidRPr="00DC5E45">
        <w:rPr>
          <w:rFonts w:cs="Arial"/>
        </w:rPr>
        <w:t>Lucchese</w:t>
      </w:r>
      <w:proofErr w:type="spellEnd"/>
      <w:r>
        <w:rPr>
          <w:rFonts w:cs="Arial"/>
        </w:rPr>
        <w:t xml:space="preserve"> e</w:t>
      </w:r>
      <w:r w:rsidRPr="00DC5E45">
        <w:rPr>
          <w:rFonts w:cs="Arial"/>
        </w:rPr>
        <w:t xml:space="preserve"> </w:t>
      </w:r>
      <w:proofErr w:type="spellStart"/>
      <w:r w:rsidRPr="00DC5E45">
        <w:rPr>
          <w:rFonts w:cs="Arial"/>
        </w:rPr>
        <w:t>Carinci</w:t>
      </w:r>
      <w:proofErr w:type="spellEnd"/>
      <w:r w:rsidRPr="00DC5E45">
        <w:rPr>
          <w:rFonts w:cs="Arial"/>
          <w:i/>
        </w:rPr>
        <w:t xml:space="preserve"> </w:t>
      </w:r>
      <w:r>
        <w:rPr>
          <w:rFonts w:cs="Arial"/>
        </w:rPr>
        <w:t>(2013) re</w:t>
      </w:r>
      <w:r w:rsidR="009E13B7">
        <w:rPr>
          <w:rFonts w:cs="Arial"/>
        </w:rPr>
        <w:t>por</w:t>
      </w:r>
      <w:r>
        <w:rPr>
          <w:rFonts w:cs="Arial"/>
        </w:rPr>
        <w:t>taram um caso clínico de um paciente de 45 a</w:t>
      </w:r>
      <w:r w:rsidRPr="0090366C">
        <w:rPr>
          <w:rFonts w:cs="Arial"/>
        </w:rPr>
        <w:t xml:space="preserve">nos, sexo masculino, </w:t>
      </w:r>
      <w:r>
        <w:rPr>
          <w:rFonts w:cs="Arial"/>
        </w:rPr>
        <w:t xml:space="preserve">que </w:t>
      </w:r>
      <w:r w:rsidRPr="0090366C">
        <w:rPr>
          <w:rFonts w:cs="Arial"/>
        </w:rPr>
        <w:t xml:space="preserve">apresentava dor e inchaço no local de implante mandibular (Nobel </w:t>
      </w:r>
      <w:proofErr w:type="spellStart"/>
      <w:r w:rsidRPr="0090366C">
        <w:rPr>
          <w:rFonts w:cs="Arial"/>
        </w:rPr>
        <w:t>Biocare</w:t>
      </w:r>
      <w:proofErr w:type="spellEnd"/>
      <w:r w:rsidRPr="0090366C">
        <w:rPr>
          <w:rFonts w:cs="Arial"/>
        </w:rPr>
        <w:t xml:space="preserve">, SW). O exame clínico revelou um </w:t>
      </w:r>
      <w:r>
        <w:rPr>
          <w:rFonts w:cs="Arial"/>
        </w:rPr>
        <w:t xml:space="preserve">bolsa de </w:t>
      </w:r>
      <w:r w:rsidRPr="0090366C">
        <w:rPr>
          <w:rFonts w:cs="Arial"/>
        </w:rPr>
        <w:t xml:space="preserve">profundidade </w:t>
      </w:r>
      <w:r>
        <w:rPr>
          <w:rFonts w:cs="Arial"/>
        </w:rPr>
        <w:t xml:space="preserve">de </w:t>
      </w:r>
      <w:r w:rsidRPr="0090366C">
        <w:rPr>
          <w:rFonts w:cs="Arial"/>
        </w:rPr>
        <w:t xml:space="preserve">7 mm </w:t>
      </w:r>
      <w:r>
        <w:rPr>
          <w:rFonts w:cs="Arial"/>
        </w:rPr>
        <w:t>e sangramento à sondagem</w:t>
      </w:r>
      <w:r w:rsidRPr="0090366C">
        <w:rPr>
          <w:rFonts w:cs="Arial"/>
        </w:rPr>
        <w:t>, com supuração e edema inflamatório gengival no local de implante. O paciente encontrava-se em bom estado geral de saúde, não toma</w:t>
      </w:r>
      <w:r>
        <w:rPr>
          <w:rFonts w:cs="Arial"/>
        </w:rPr>
        <w:t>va</w:t>
      </w:r>
      <w:r w:rsidRPr="0090366C">
        <w:rPr>
          <w:rFonts w:cs="Arial"/>
        </w:rPr>
        <w:t xml:space="preserve"> qualquer medicação, e era um fumante </w:t>
      </w:r>
      <w:r w:rsidRPr="0090366C">
        <w:rPr>
          <w:rFonts w:cs="Arial"/>
        </w:rPr>
        <w:lastRenderedPageBreak/>
        <w:t xml:space="preserve">ocasional (4 a 5 cigarros/dia). Um laser de diodo de 810 </w:t>
      </w:r>
      <w:proofErr w:type="spellStart"/>
      <w:r w:rsidRPr="0090366C">
        <w:rPr>
          <w:rFonts w:cs="Arial"/>
        </w:rPr>
        <w:t>nm</w:t>
      </w:r>
      <w:proofErr w:type="spellEnd"/>
      <w:r w:rsidRPr="0090366C">
        <w:rPr>
          <w:rFonts w:cs="Arial"/>
        </w:rPr>
        <w:t xml:space="preserve"> foi utilizado para tratar cirurgicamente </w:t>
      </w:r>
      <w:r>
        <w:rPr>
          <w:rFonts w:cs="Arial"/>
        </w:rPr>
        <w:t>a</w:t>
      </w:r>
      <w:r w:rsidRPr="0090366C">
        <w:rPr>
          <w:rFonts w:cs="Arial"/>
        </w:rPr>
        <w:t xml:space="preserve"> bols</w:t>
      </w:r>
      <w:r>
        <w:rPr>
          <w:rFonts w:cs="Arial"/>
        </w:rPr>
        <w:t>a de</w:t>
      </w:r>
      <w:r w:rsidRPr="0090366C">
        <w:rPr>
          <w:rFonts w:cs="Arial"/>
        </w:rPr>
        <w:t xml:space="preserve"> 7 mm ao redor de um implante que tinha perda óssea, e exsudato, e o paciente foi</w:t>
      </w:r>
      <w:r>
        <w:rPr>
          <w:rFonts w:cs="Arial"/>
        </w:rPr>
        <w:t xml:space="preserve"> acompanha</w:t>
      </w:r>
      <w:r w:rsidRPr="0090366C">
        <w:rPr>
          <w:rFonts w:cs="Arial"/>
        </w:rPr>
        <w:t xml:space="preserve">do por 5 anos. </w:t>
      </w:r>
      <w:r>
        <w:rPr>
          <w:rFonts w:cs="Arial"/>
        </w:rPr>
        <w:t>O t</w:t>
      </w:r>
      <w:r w:rsidRPr="0090366C">
        <w:rPr>
          <w:rFonts w:cs="Arial"/>
        </w:rPr>
        <w:t>ratamento não-cirúrgico</w:t>
      </w:r>
      <w:r w:rsidR="00A8205A">
        <w:rPr>
          <w:rFonts w:cs="Arial"/>
        </w:rPr>
        <w:t xml:space="preserve"> foi</w:t>
      </w:r>
      <w:r w:rsidRPr="0090366C">
        <w:rPr>
          <w:rFonts w:cs="Arial"/>
        </w:rPr>
        <w:t xml:space="preserve"> reforç</w:t>
      </w:r>
      <w:r>
        <w:rPr>
          <w:rFonts w:cs="Arial"/>
        </w:rPr>
        <w:t>ad</w:t>
      </w:r>
      <w:r w:rsidRPr="0090366C">
        <w:rPr>
          <w:rFonts w:cs="Arial"/>
        </w:rPr>
        <w:t xml:space="preserve">o </w:t>
      </w:r>
      <w:r>
        <w:rPr>
          <w:rFonts w:cs="Arial"/>
        </w:rPr>
        <w:t>pelo cuidado caseiro</w:t>
      </w:r>
      <w:r w:rsidRPr="0090366C">
        <w:rPr>
          <w:rFonts w:cs="Arial"/>
        </w:rPr>
        <w:t xml:space="preserve">, </w:t>
      </w:r>
      <w:r>
        <w:rPr>
          <w:rFonts w:cs="Arial"/>
        </w:rPr>
        <w:t xml:space="preserve">registros dos </w:t>
      </w:r>
      <w:r w:rsidRPr="0090366C">
        <w:rPr>
          <w:rFonts w:cs="Arial"/>
        </w:rPr>
        <w:t>índices clínicos, e o exame radiográfico</w:t>
      </w:r>
      <w:r w:rsidR="00A8205A">
        <w:rPr>
          <w:rFonts w:cs="Arial"/>
        </w:rPr>
        <w:t xml:space="preserve">. </w:t>
      </w:r>
      <w:r w:rsidRPr="0090366C">
        <w:rPr>
          <w:rFonts w:cs="Arial"/>
        </w:rPr>
        <w:t xml:space="preserve">O paciente foi monitorizado com frequência </w:t>
      </w:r>
      <w:r>
        <w:rPr>
          <w:rFonts w:cs="Arial"/>
        </w:rPr>
        <w:t>n</w:t>
      </w:r>
      <w:r w:rsidRPr="0090366C">
        <w:rPr>
          <w:rFonts w:cs="Arial"/>
        </w:rPr>
        <w:t xml:space="preserve">os primeiros 3 meses. Posteriormente, </w:t>
      </w:r>
      <w:r>
        <w:rPr>
          <w:rFonts w:cs="Arial"/>
        </w:rPr>
        <w:t xml:space="preserve">as </w:t>
      </w:r>
      <w:r w:rsidRPr="0090366C">
        <w:rPr>
          <w:rFonts w:cs="Arial"/>
        </w:rPr>
        <w:t xml:space="preserve">visitas </w:t>
      </w:r>
      <w:r>
        <w:rPr>
          <w:rFonts w:cs="Arial"/>
        </w:rPr>
        <w:t xml:space="preserve">de </w:t>
      </w:r>
      <w:r w:rsidRPr="0090366C">
        <w:rPr>
          <w:rFonts w:cs="Arial"/>
        </w:rPr>
        <w:t>manutençã</w:t>
      </w:r>
      <w:r>
        <w:rPr>
          <w:rFonts w:cs="Arial"/>
        </w:rPr>
        <w:t xml:space="preserve">o de </w:t>
      </w:r>
      <w:proofErr w:type="spellStart"/>
      <w:r w:rsidRPr="0090366C">
        <w:rPr>
          <w:rFonts w:cs="Arial"/>
        </w:rPr>
        <w:t>debridamento</w:t>
      </w:r>
      <w:proofErr w:type="spellEnd"/>
      <w:r w:rsidRPr="0090366C">
        <w:rPr>
          <w:rFonts w:cs="Arial"/>
        </w:rPr>
        <w:t xml:space="preserve"> foram agendadas em 3 meses. O paciente teve uma diminuição da profundidade de sondagem </w:t>
      </w:r>
      <w:r>
        <w:rPr>
          <w:rFonts w:cs="Arial"/>
        </w:rPr>
        <w:t>da</w:t>
      </w:r>
      <w:r w:rsidRPr="0090366C">
        <w:rPr>
          <w:rFonts w:cs="Arial"/>
        </w:rPr>
        <w:t xml:space="preserve"> bols</w:t>
      </w:r>
      <w:r>
        <w:rPr>
          <w:rFonts w:cs="Arial"/>
        </w:rPr>
        <w:t>a</w:t>
      </w:r>
      <w:r w:rsidRPr="0090366C">
        <w:rPr>
          <w:rFonts w:cs="Arial"/>
        </w:rPr>
        <w:t xml:space="preserve"> e um índice negativo </w:t>
      </w:r>
      <w:r>
        <w:rPr>
          <w:rFonts w:cs="Arial"/>
        </w:rPr>
        <w:t>de sondagem</w:t>
      </w:r>
      <w:r w:rsidRPr="0090366C">
        <w:rPr>
          <w:rFonts w:cs="Arial"/>
        </w:rPr>
        <w:t xml:space="preserve"> comparado com </w:t>
      </w:r>
      <w:r>
        <w:rPr>
          <w:rFonts w:cs="Arial"/>
        </w:rPr>
        <w:t xml:space="preserve">os </w:t>
      </w:r>
      <w:r w:rsidRPr="0090366C">
        <w:rPr>
          <w:rFonts w:cs="Arial"/>
        </w:rPr>
        <w:t xml:space="preserve">dados clínicos iniciais, e os resultados foram estáveis após 1 ano. Dentro dos limites deste relato, </w:t>
      </w:r>
      <w:r>
        <w:rPr>
          <w:rFonts w:cs="Arial"/>
        </w:rPr>
        <w:t xml:space="preserve">a </w:t>
      </w:r>
      <w:r w:rsidRPr="0090366C">
        <w:rPr>
          <w:rFonts w:cs="Arial"/>
        </w:rPr>
        <w:t xml:space="preserve">terapia periodontal </w:t>
      </w:r>
      <w:r>
        <w:rPr>
          <w:rFonts w:cs="Arial"/>
        </w:rPr>
        <w:t xml:space="preserve">convencional </w:t>
      </w:r>
      <w:r w:rsidRPr="0090366C">
        <w:rPr>
          <w:rFonts w:cs="Arial"/>
        </w:rPr>
        <w:t>não cirúrgica com o uso de um laser de diodo 810-nm pode</w:t>
      </w:r>
      <w:r>
        <w:rPr>
          <w:rFonts w:cs="Arial"/>
        </w:rPr>
        <w:t>ria</w:t>
      </w:r>
      <w:r w:rsidRPr="0090366C">
        <w:rPr>
          <w:rFonts w:cs="Arial"/>
        </w:rPr>
        <w:t xml:space="preserve"> ser uma alternativa viável para </w:t>
      </w:r>
      <w:r>
        <w:rPr>
          <w:rFonts w:cs="Arial"/>
        </w:rPr>
        <w:t>o manejo</w:t>
      </w:r>
      <w:r w:rsidRPr="0090366C">
        <w:rPr>
          <w:rFonts w:cs="Arial"/>
        </w:rPr>
        <w:t xml:space="preserve"> da </w:t>
      </w:r>
      <w:proofErr w:type="spellStart"/>
      <w:r w:rsidRPr="0090366C">
        <w:rPr>
          <w:rFonts w:cs="Arial"/>
        </w:rPr>
        <w:t>peri-implantit</w:t>
      </w:r>
      <w:r>
        <w:rPr>
          <w:rFonts w:cs="Arial"/>
        </w:rPr>
        <w:t>e</w:t>
      </w:r>
      <w:proofErr w:type="spellEnd"/>
      <w:r w:rsidRPr="0090366C">
        <w:rPr>
          <w:rFonts w:cs="Arial"/>
        </w:rPr>
        <w:t xml:space="preserve">. </w:t>
      </w:r>
      <w:r>
        <w:rPr>
          <w:rFonts w:cs="Arial"/>
        </w:rPr>
        <w:t xml:space="preserve">Os </w:t>
      </w:r>
      <w:r w:rsidRPr="0090366C">
        <w:rPr>
          <w:rFonts w:cs="Arial"/>
        </w:rPr>
        <w:t xml:space="preserve">resultados clínicos e radiográficos </w:t>
      </w:r>
      <w:r>
        <w:rPr>
          <w:rFonts w:cs="Arial"/>
        </w:rPr>
        <w:t xml:space="preserve">de </w:t>
      </w:r>
      <w:r w:rsidRPr="0090366C">
        <w:rPr>
          <w:rFonts w:cs="Arial"/>
        </w:rPr>
        <w:t>5 anos indica</w:t>
      </w:r>
      <w:r>
        <w:rPr>
          <w:rFonts w:cs="Arial"/>
        </w:rPr>
        <w:t>ram</w:t>
      </w:r>
      <w:r w:rsidRPr="0090366C">
        <w:rPr>
          <w:rFonts w:cs="Arial"/>
        </w:rPr>
        <w:t xml:space="preserve"> </w:t>
      </w:r>
      <w:r>
        <w:rPr>
          <w:rFonts w:cs="Arial"/>
        </w:rPr>
        <w:t>um</w:t>
      </w:r>
      <w:r w:rsidRPr="0090366C">
        <w:rPr>
          <w:rFonts w:cs="Arial"/>
        </w:rPr>
        <w:t>a manutenção da melhora clínica.</w:t>
      </w:r>
    </w:p>
    <w:p w14:paraId="2965D8E0" w14:textId="77777777" w:rsidR="006B1B55" w:rsidRDefault="006B1B55" w:rsidP="006B1B55">
      <w:pPr>
        <w:tabs>
          <w:tab w:val="left" w:pos="510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MinionPro-Regular" w:hAnsi="Arial" w:cs="Arial"/>
          <w:sz w:val="24"/>
          <w:szCs w:val="24"/>
        </w:rPr>
      </w:pPr>
      <w:r w:rsidRPr="00E13ADE">
        <w:rPr>
          <w:rFonts w:ascii="Arial" w:eastAsia="MinionPro-Regular" w:hAnsi="Arial" w:cs="Arial"/>
          <w:sz w:val="24"/>
          <w:szCs w:val="24"/>
        </w:rPr>
        <w:t xml:space="preserve">Ferro-Alves </w:t>
      </w:r>
      <w:r w:rsidRPr="00E13ADE">
        <w:rPr>
          <w:rFonts w:ascii="Arial" w:eastAsia="MinionPro-Regular" w:hAnsi="Arial" w:cs="Arial"/>
          <w:i/>
          <w:sz w:val="24"/>
          <w:szCs w:val="24"/>
        </w:rPr>
        <w:t>et al</w:t>
      </w:r>
      <w:r w:rsidRPr="00E13ADE">
        <w:rPr>
          <w:rFonts w:ascii="Arial" w:eastAsia="MinionPro-Regular" w:hAnsi="Arial" w:cs="Arial"/>
          <w:sz w:val="24"/>
          <w:szCs w:val="24"/>
        </w:rPr>
        <w:t xml:space="preserve">. </w:t>
      </w:r>
      <w:r>
        <w:rPr>
          <w:rFonts w:ascii="Arial" w:eastAsia="MinionPro-Regular" w:hAnsi="Arial" w:cs="Arial"/>
          <w:sz w:val="24"/>
          <w:szCs w:val="24"/>
        </w:rPr>
        <w:t>(</w:t>
      </w:r>
      <w:r w:rsidRPr="00E13ADE">
        <w:rPr>
          <w:rFonts w:ascii="Arial" w:eastAsia="MinionPro-Regular" w:hAnsi="Arial" w:cs="Arial"/>
          <w:sz w:val="24"/>
          <w:szCs w:val="24"/>
        </w:rPr>
        <w:t xml:space="preserve">2014) </w:t>
      </w:r>
      <w:r w:rsidR="009E13B7">
        <w:rPr>
          <w:rFonts w:ascii="Arial" w:eastAsia="MinionPro-Regular" w:hAnsi="Arial" w:cs="Arial"/>
          <w:sz w:val="24"/>
          <w:szCs w:val="24"/>
        </w:rPr>
        <w:t>realiz</w:t>
      </w:r>
      <w:r>
        <w:rPr>
          <w:rFonts w:ascii="Arial" w:eastAsia="MinionPro-Regular" w:hAnsi="Arial" w:cs="Arial"/>
          <w:sz w:val="24"/>
          <w:szCs w:val="24"/>
        </w:rPr>
        <w:t xml:space="preserve">aram uma </w:t>
      </w:r>
      <w:r w:rsidRPr="00E13ADE">
        <w:rPr>
          <w:rFonts w:ascii="Arial" w:eastAsia="MinionPro-Regular" w:hAnsi="Arial" w:cs="Arial"/>
          <w:sz w:val="24"/>
          <w:szCs w:val="24"/>
        </w:rPr>
        <w:t xml:space="preserve">revisão sistemática </w:t>
      </w:r>
      <w:r>
        <w:rPr>
          <w:rFonts w:ascii="Arial" w:eastAsia="MinionPro-Regular" w:hAnsi="Arial" w:cs="Arial"/>
          <w:sz w:val="24"/>
          <w:szCs w:val="24"/>
        </w:rPr>
        <w:t xml:space="preserve">para </w:t>
      </w:r>
      <w:proofErr w:type="gramStart"/>
      <w:r>
        <w:rPr>
          <w:rFonts w:ascii="Arial" w:eastAsia="MinionPro-Regular" w:hAnsi="Arial" w:cs="Arial"/>
          <w:sz w:val="24"/>
          <w:szCs w:val="24"/>
        </w:rPr>
        <w:t xml:space="preserve">verificar </w:t>
      </w:r>
      <w:r w:rsidRPr="00E13ADE">
        <w:rPr>
          <w:rFonts w:ascii="Arial" w:eastAsia="MinionPro-Regular" w:hAnsi="Arial" w:cs="Arial"/>
          <w:sz w:val="24"/>
          <w:szCs w:val="24"/>
        </w:rPr>
        <w:t xml:space="preserve"> evid</w:t>
      </w:r>
      <w:r>
        <w:rPr>
          <w:rFonts w:ascii="Arial" w:eastAsia="MinionPro-Regular" w:hAnsi="Arial" w:cs="Arial"/>
          <w:sz w:val="24"/>
          <w:szCs w:val="24"/>
        </w:rPr>
        <w:t>ê</w:t>
      </w:r>
      <w:r w:rsidRPr="00E13ADE">
        <w:rPr>
          <w:rFonts w:ascii="Arial" w:eastAsia="MinionPro-Regular" w:hAnsi="Arial" w:cs="Arial"/>
          <w:sz w:val="24"/>
          <w:szCs w:val="24"/>
        </w:rPr>
        <w:t>ncias</w:t>
      </w:r>
      <w:proofErr w:type="gramEnd"/>
      <w:r w:rsidRPr="00E13ADE">
        <w:rPr>
          <w:rFonts w:ascii="Arial" w:eastAsia="MinionPro-Regular" w:hAnsi="Arial" w:cs="Arial"/>
          <w:sz w:val="24"/>
          <w:szCs w:val="24"/>
        </w:rPr>
        <w:t xml:space="preserve"> clinicas </w:t>
      </w:r>
      <w:r>
        <w:rPr>
          <w:rFonts w:ascii="Arial" w:eastAsia="MinionPro-Regular" w:hAnsi="Arial" w:cs="Arial"/>
          <w:sz w:val="24"/>
          <w:szCs w:val="24"/>
        </w:rPr>
        <w:t>quanto ao</w:t>
      </w:r>
      <w:r w:rsidRPr="00E13ADE">
        <w:rPr>
          <w:rFonts w:ascii="Arial" w:eastAsia="MinionPro-Regular" w:hAnsi="Arial" w:cs="Arial"/>
          <w:sz w:val="24"/>
          <w:szCs w:val="24"/>
        </w:rPr>
        <w:t xml:space="preserve"> tratamento da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peri-implantite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 utilizando a</w:t>
      </w:r>
      <w:r>
        <w:rPr>
          <w:rFonts w:ascii="Arial" w:eastAsia="MinionPro-Regular" w:hAnsi="Arial" w:cs="Arial"/>
          <w:sz w:val="24"/>
          <w:szCs w:val="24"/>
        </w:rPr>
        <w:t xml:space="preserve"> </w:t>
      </w:r>
      <w:r w:rsidRPr="00E13ADE">
        <w:rPr>
          <w:rFonts w:ascii="Arial" w:eastAsia="MinionPro-Regular" w:hAnsi="Arial" w:cs="Arial"/>
          <w:sz w:val="24"/>
          <w:szCs w:val="24"/>
        </w:rPr>
        <w:t>Terapia Fotodin</w:t>
      </w:r>
      <w:r>
        <w:rPr>
          <w:rFonts w:ascii="Arial" w:eastAsia="MinionPro-Regular" w:hAnsi="Arial" w:cs="Arial"/>
          <w:sz w:val="24"/>
          <w:szCs w:val="24"/>
        </w:rPr>
        <w:t>â</w:t>
      </w:r>
      <w:r w:rsidRPr="00E13ADE">
        <w:rPr>
          <w:rFonts w:ascii="Arial" w:eastAsia="MinionPro-Regular" w:hAnsi="Arial" w:cs="Arial"/>
          <w:sz w:val="24"/>
          <w:szCs w:val="24"/>
        </w:rPr>
        <w:t>mica Antimicrobiana</w:t>
      </w:r>
      <w:r>
        <w:rPr>
          <w:rFonts w:ascii="MinionPro-Regular" w:eastAsia="MinionPro-Regular" w:cs="MinionPro-Regular"/>
          <w:sz w:val="19"/>
          <w:szCs w:val="19"/>
        </w:rPr>
        <w:t xml:space="preserve"> </w:t>
      </w:r>
      <w:r w:rsidRPr="00E13ADE">
        <w:rPr>
          <w:rFonts w:ascii="Arial" w:eastAsia="MinionPro-Regular" w:hAnsi="Arial" w:cs="Arial"/>
          <w:sz w:val="24"/>
          <w:szCs w:val="24"/>
        </w:rPr>
        <w:t>(</w:t>
      </w:r>
      <w:proofErr w:type="spellStart"/>
      <w:r>
        <w:rPr>
          <w:rFonts w:ascii="Arial" w:eastAsia="MinionPro-Regular" w:hAnsi="Arial" w:cs="Arial"/>
          <w:sz w:val="24"/>
          <w:szCs w:val="24"/>
        </w:rPr>
        <w:t>a</w:t>
      </w:r>
      <w:r w:rsidRPr="00E13ADE">
        <w:rPr>
          <w:rFonts w:ascii="Arial" w:eastAsia="MinionPro-Regular" w:hAnsi="Arial" w:cs="Arial"/>
          <w:sz w:val="24"/>
          <w:szCs w:val="24"/>
        </w:rPr>
        <w:t>PDT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>) como técnica coadjuvante.</w:t>
      </w:r>
      <w:r>
        <w:rPr>
          <w:rFonts w:ascii="Arial" w:eastAsia="MinionPro-Regular" w:hAnsi="Arial" w:cs="Arial"/>
          <w:sz w:val="24"/>
          <w:szCs w:val="24"/>
        </w:rPr>
        <w:t xml:space="preserve"> </w:t>
      </w:r>
      <w:r w:rsidRPr="00E13ADE">
        <w:rPr>
          <w:rFonts w:ascii="Arial" w:eastAsia="MinionPro-Regular" w:hAnsi="Arial" w:cs="Arial"/>
          <w:sz w:val="24"/>
          <w:szCs w:val="24"/>
        </w:rPr>
        <w:t xml:space="preserve">Foram pesquisadas as bases de dados BIREME e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Medline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>/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PubMed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, com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associacao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 (“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and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>”) dos descritores</w:t>
      </w:r>
      <w:r>
        <w:rPr>
          <w:rFonts w:ascii="Arial" w:eastAsia="MinionPro-Regular" w:hAnsi="Arial" w:cs="Arial"/>
          <w:sz w:val="24"/>
          <w:szCs w:val="24"/>
        </w:rPr>
        <w:t xml:space="preserve"> </w:t>
      </w:r>
      <w:r w:rsidRPr="00E13ADE">
        <w:rPr>
          <w:rFonts w:ascii="Arial" w:eastAsia="MinionPro-Regular" w:hAnsi="Arial" w:cs="Arial"/>
          <w:sz w:val="24"/>
          <w:szCs w:val="24"/>
        </w:rPr>
        <w:t>“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peri</w:t>
      </w:r>
      <w:proofErr w:type="spellEnd"/>
      <w:r w:rsidRPr="00E13ADE">
        <w:rPr>
          <w:rFonts w:ascii="MS Gothic" w:eastAsia="MS Gothic" w:hAnsi="MS Gothic" w:cs="MS Gothic" w:hint="eastAsia"/>
          <w:sz w:val="24"/>
          <w:szCs w:val="24"/>
        </w:rPr>
        <w:t>‑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implantitis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>” e “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photodynamic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therapy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” no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periodo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 de</w:t>
      </w:r>
      <w:r>
        <w:rPr>
          <w:rFonts w:ascii="Arial" w:eastAsia="MinionPro-Regular" w:hAnsi="Arial" w:cs="Arial"/>
          <w:sz w:val="24"/>
          <w:szCs w:val="24"/>
        </w:rPr>
        <w:t xml:space="preserve"> maio de 1994 a abril de 2014.  </w:t>
      </w:r>
      <w:r w:rsidRPr="00E13ADE">
        <w:rPr>
          <w:rFonts w:ascii="Arial" w:eastAsia="MinionPro-Regular" w:hAnsi="Arial" w:cs="Arial"/>
          <w:sz w:val="24"/>
          <w:szCs w:val="24"/>
        </w:rPr>
        <w:t xml:space="preserve">Os resultados clínicos da maioria dos estudos demonstraram melhora significante nos </w:t>
      </w:r>
      <w:r>
        <w:rPr>
          <w:rFonts w:ascii="Arial" w:eastAsia="MinionPro-Regular" w:hAnsi="Arial" w:cs="Arial"/>
          <w:sz w:val="24"/>
          <w:szCs w:val="24"/>
        </w:rPr>
        <w:t xml:space="preserve">parâmetros </w:t>
      </w:r>
      <w:r w:rsidRPr="00E13ADE">
        <w:rPr>
          <w:rFonts w:ascii="Arial" w:eastAsia="MinionPro-Regular" w:hAnsi="Arial" w:cs="Arial"/>
          <w:sz w:val="24"/>
          <w:szCs w:val="24"/>
        </w:rPr>
        <w:t xml:space="preserve">clínicos com o uso da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aPDT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 associada a terapia não cirúrgica. </w:t>
      </w:r>
      <w:r>
        <w:rPr>
          <w:rFonts w:ascii="Arial" w:eastAsia="MinionPro-Regular" w:hAnsi="Arial" w:cs="Arial"/>
          <w:sz w:val="24"/>
          <w:szCs w:val="24"/>
        </w:rPr>
        <w:t>C</w:t>
      </w:r>
      <w:r w:rsidRPr="00E13ADE">
        <w:rPr>
          <w:rFonts w:ascii="Arial" w:eastAsia="MinionPro-Regular" w:hAnsi="Arial" w:cs="Arial"/>
          <w:sz w:val="24"/>
          <w:szCs w:val="24"/>
        </w:rPr>
        <w:t>onclu</w:t>
      </w:r>
      <w:r>
        <w:rPr>
          <w:rFonts w:ascii="Arial" w:eastAsia="MinionPro-Regular" w:hAnsi="Arial" w:cs="Arial"/>
          <w:sz w:val="24"/>
          <w:szCs w:val="24"/>
        </w:rPr>
        <w:t xml:space="preserve">íram </w:t>
      </w:r>
      <w:r w:rsidRPr="00E13ADE">
        <w:rPr>
          <w:rFonts w:ascii="Arial" w:eastAsia="MinionPro-Regular" w:hAnsi="Arial" w:cs="Arial"/>
          <w:sz w:val="24"/>
          <w:szCs w:val="24"/>
        </w:rPr>
        <w:t xml:space="preserve">que apesar da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aPDT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 xml:space="preserve"> ter se mostrado uma terapia promissora para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peri-implantite</w:t>
      </w:r>
      <w:proofErr w:type="spellEnd"/>
      <w:r>
        <w:rPr>
          <w:rFonts w:ascii="Arial" w:eastAsia="MinionPro-Regular" w:hAnsi="Arial" w:cs="Arial"/>
          <w:sz w:val="24"/>
          <w:szCs w:val="24"/>
        </w:rPr>
        <w:t xml:space="preserve"> seriam </w:t>
      </w:r>
      <w:r w:rsidRPr="00E13ADE">
        <w:rPr>
          <w:rFonts w:ascii="Arial" w:eastAsia="MinionPro-Regular" w:hAnsi="Arial" w:cs="Arial"/>
          <w:sz w:val="24"/>
          <w:szCs w:val="24"/>
        </w:rPr>
        <w:t xml:space="preserve">necessários mais estudos clínicos em humanos sobre o tema para confirmar possíveis efeitos benéficos da </w:t>
      </w:r>
      <w:proofErr w:type="spellStart"/>
      <w:r w:rsidRPr="00E13ADE">
        <w:rPr>
          <w:rFonts w:ascii="Arial" w:eastAsia="MinionPro-Regular" w:hAnsi="Arial" w:cs="Arial"/>
          <w:sz w:val="24"/>
          <w:szCs w:val="24"/>
        </w:rPr>
        <w:t>aPDT</w:t>
      </w:r>
      <w:proofErr w:type="spellEnd"/>
      <w:r w:rsidRPr="00E13ADE">
        <w:rPr>
          <w:rFonts w:ascii="Arial" w:eastAsia="MinionPro-Regular" w:hAnsi="Arial" w:cs="Arial"/>
          <w:sz w:val="24"/>
          <w:szCs w:val="24"/>
        </w:rPr>
        <w:t>.</w:t>
      </w:r>
    </w:p>
    <w:p w14:paraId="35BA53D1" w14:textId="77777777" w:rsidR="006B1B55" w:rsidRDefault="006B1B55" w:rsidP="006B1B55">
      <w:pPr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 w:rsidRPr="001B3A3D">
        <w:rPr>
          <w:rFonts w:ascii="Arial" w:hAnsi="Arial" w:cs="Arial"/>
          <w:sz w:val="24"/>
          <w:szCs w:val="24"/>
        </w:rPr>
        <w:t>Kotsakis</w:t>
      </w:r>
      <w:proofErr w:type="spellEnd"/>
      <w:r w:rsidRPr="001B3A3D">
        <w:rPr>
          <w:rFonts w:ascii="Arial" w:hAnsi="Arial" w:cs="Arial"/>
          <w:sz w:val="24"/>
          <w:szCs w:val="24"/>
        </w:rPr>
        <w:t xml:space="preserve"> </w:t>
      </w:r>
      <w:r w:rsidRPr="001B3A3D">
        <w:rPr>
          <w:rFonts w:ascii="Arial" w:hAnsi="Arial" w:cs="Arial"/>
          <w:i/>
          <w:sz w:val="24"/>
          <w:szCs w:val="24"/>
        </w:rPr>
        <w:t>et al.</w:t>
      </w:r>
      <w:r>
        <w:rPr>
          <w:rFonts w:ascii="Arial" w:hAnsi="Arial" w:cs="Arial"/>
          <w:sz w:val="24"/>
          <w:szCs w:val="24"/>
        </w:rPr>
        <w:t xml:space="preserve"> (2016) </w:t>
      </w:r>
      <w:r w:rsidR="009E13B7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mo</w:t>
      </w:r>
      <w:r w:rsidR="009E13B7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str</w:t>
      </w:r>
      <w:r w:rsidRPr="001B3A3D">
        <w:rPr>
          <w:rFonts w:ascii="Arial" w:hAnsi="Arial" w:cs="Arial"/>
          <w:sz w:val="24"/>
          <w:szCs w:val="24"/>
        </w:rPr>
        <w:t xml:space="preserve">aram que o uso de agentes </w:t>
      </w:r>
      <w:proofErr w:type="spellStart"/>
      <w:r w:rsidRPr="001B3A3D">
        <w:rPr>
          <w:rFonts w:ascii="Arial" w:hAnsi="Arial" w:cs="Arial"/>
          <w:sz w:val="24"/>
          <w:szCs w:val="24"/>
        </w:rPr>
        <w:t>quimicoterapêuticos</w:t>
      </w:r>
      <w:proofErr w:type="spellEnd"/>
      <w:r w:rsidRPr="001B3A3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como por</w:t>
      </w:r>
      <w:r w:rsidRPr="001B3A3D">
        <w:rPr>
          <w:rFonts w:ascii="Arial" w:hAnsi="Arial" w:cs="Arial"/>
          <w:sz w:val="24"/>
          <w:szCs w:val="24"/>
        </w:rPr>
        <w:t xml:space="preserve"> exemplo a combinação de hipoclorito de sódio a 1,5% com EDTA a 24%, </w:t>
      </w:r>
      <w:r>
        <w:rPr>
          <w:rFonts w:ascii="Arial" w:hAnsi="Arial" w:cs="Arial"/>
          <w:sz w:val="24"/>
          <w:szCs w:val="24"/>
        </w:rPr>
        <w:t>apresentou</w:t>
      </w:r>
      <w:r w:rsidRPr="001B3A3D">
        <w:rPr>
          <w:rFonts w:ascii="Arial" w:hAnsi="Arial" w:cs="Arial"/>
          <w:sz w:val="24"/>
          <w:szCs w:val="24"/>
        </w:rPr>
        <w:t xml:space="preserve"> efeitos antimicrobianos notáveis sobre biofilmes de diversas espécies. </w:t>
      </w:r>
      <w:r>
        <w:rPr>
          <w:rFonts w:ascii="Arial" w:hAnsi="Arial" w:cs="Arial"/>
          <w:sz w:val="24"/>
          <w:szCs w:val="24"/>
        </w:rPr>
        <w:t>A</w:t>
      </w:r>
      <w:r w:rsidRPr="001B3A3D">
        <w:rPr>
          <w:rFonts w:ascii="Arial" w:hAnsi="Arial" w:cs="Arial"/>
          <w:sz w:val="24"/>
          <w:szCs w:val="24"/>
        </w:rPr>
        <w:t xml:space="preserve"> solução de clorexidina a 0,12% </w:t>
      </w:r>
      <w:r>
        <w:rPr>
          <w:rFonts w:ascii="Arial" w:hAnsi="Arial" w:cs="Arial"/>
          <w:sz w:val="24"/>
          <w:szCs w:val="24"/>
        </w:rPr>
        <w:t xml:space="preserve">mostrou </w:t>
      </w:r>
      <w:r w:rsidRPr="001B3A3D">
        <w:rPr>
          <w:rFonts w:ascii="Arial" w:hAnsi="Arial" w:cs="Arial"/>
          <w:sz w:val="24"/>
          <w:szCs w:val="24"/>
        </w:rPr>
        <w:t>apenas um</w:t>
      </w:r>
      <w:r>
        <w:rPr>
          <w:rFonts w:ascii="Arial" w:hAnsi="Arial" w:cs="Arial"/>
          <w:sz w:val="24"/>
          <w:szCs w:val="24"/>
        </w:rPr>
        <w:t xml:space="preserve"> </w:t>
      </w:r>
      <w:r w:rsidRPr="001B3A3D">
        <w:rPr>
          <w:rFonts w:ascii="Arial" w:hAnsi="Arial" w:cs="Arial"/>
          <w:sz w:val="24"/>
          <w:szCs w:val="24"/>
        </w:rPr>
        <w:t>efeito antimicrob</w:t>
      </w:r>
      <w:r>
        <w:rPr>
          <w:rFonts w:ascii="Arial" w:hAnsi="Arial" w:cs="Arial"/>
          <w:sz w:val="24"/>
          <w:szCs w:val="24"/>
        </w:rPr>
        <w:t xml:space="preserve">iano leve e pouco significativo, pois </w:t>
      </w:r>
      <w:r w:rsidRPr="001B3A3D">
        <w:rPr>
          <w:rFonts w:ascii="Arial" w:hAnsi="Arial" w:cs="Arial"/>
          <w:sz w:val="24"/>
          <w:szCs w:val="24"/>
        </w:rPr>
        <w:t xml:space="preserve">não removem totalmente os contaminantes da superfície implantar </w:t>
      </w:r>
      <w:r>
        <w:rPr>
          <w:rFonts w:ascii="Arial" w:hAnsi="Arial" w:cs="Arial"/>
          <w:sz w:val="24"/>
          <w:szCs w:val="24"/>
        </w:rPr>
        <w:t>e ainda</w:t>
      </w:r>
      <w:r w:rsidRPr="001B3A3D">
        <w:rPr>
          <w:rFonts w:ascii="Arial" w:hAnsi="Arial" w:cs="Arial"/>
          <w:sz w:val="24"/>
          <w:szCs w:val="24"/>
        </w:rPr>
        <w:t xml:space="preserve"> pro</w:t>
      </w:r>
      <w:r>
        <w:rPr>
          <w:rFonts w:ascii="Arial" w:hAnsi="Arial" w:cs="Arial"/>
          <w:sz w:val="24"/>
          <w:szCs w:val="24"/>
        </w:rPr>
        <w:t>duzem</w:t>
      </w:r>
      <w:r w:rsidRPr="001B3A3D">
        <w:rPr>
          <w:rFonts w:ascii="Arial" w:hAnsi="Arial" w:cs="Arial"/>
          <w:sz w:val="24"/>
          <w:szCs w:val="24"/>
        </w:rPr>
        <w:t xml:space="preserve"> alterações físico-químicas e dificultam a resposta </w:t>
      </w:r>
      <w:proofErr w:type="spellStart"/>
      <w:r w:rsidRPr="001B3A3D">
        <w:rPr>
          <w:rFonts w:ascii="Arial" w:hAnsi="Arial" w:cs="Arial"/>
          <w:sz w:val="24"/>
          <w:szCs w:val="24"/>
        </w:rPr>
        <w:t>osteoblástica</w:t>
      </w:r>
      <w:proofErr w:type="spellEnd"/>
      <w:r w:rsidRPr="001B3A3D">
        <w:rPr>
          <w:rFonts w:ascii="Arial" w:hAnsi="Arial" w:cs="Arial"/>
          <w:sz w:val="24"/>
          <w:szCs w:val="24"/>
        </w:rPr>
        <w:t xml:space="preserve"> de formação óssea. A</w:t>
      </w:r>
      <w:r>
        <w:rPr>
          <w:rFonts w:ascii="Arial" w:hAnsi="Arial" w:cs="Arial"/>
          <w:sz w:val="24"/>
          <w:szCs w:val="24"/>
        </w:rPr>
        <w:t>ssim, a</w:t>
      </w:r>
      <w:r w:rsidRPr="001B3A3D">
        <w:rPr>
          <w:rFonts w:ascii="Arial" w:hAnsi="Arial" w:cs="Arial"/>
          <w:sz w:val="24"/>
          <w:szCs w:val="24"/>
        </w:rPr>
        <w:t xml:space="preserve"> clorexidina não é recomendada pois produz efeitos citotóxicos e pode comprometer a biocompatibilidade das superfícies do implante. Solução </w:t>
      </w:r>
      <w:r w:rsidRPr="001B3A3D">
        <w:rPr>
          <w:rFonts w:ascii="Arial" w:hAnsi="Arial" w:cs="Arial"/>
          <w:sz w:val="24"/>
          <w:szCs w:val="24"/>
        </w:rPr>
        <w:lastRenderedPageBreak/>
        <w:t xml:space="preserve">salina estéril, gel de ácido cítrico a 20% e </w:t>
      </w:r>
      <w:proofErr w:type="spellStart"/>
      <w:r w:rsidRPr="001B3A3D">
        <w:rPr>
          <w:rFonts w:ascii="Arial" w:hAnsi="Arial" w:cs="Arial"/>
          <w:sz w:val="24"/>
          <w:szCs w:val="24"/>
        </w:rPr>
        <w:t>NaOCl</w:t>
      </w:r>
      <w:proofErr w:type="spellEnd"/>
      <w:r w:rsidRPr="001B3A3D">
        <w:rPr>
          <w:rFonts w:ascii="Arial" w:hAnsi="Arial" w:cs="Arial"/>
          <w:sz w:val="24"/>
          <w:szCs w:val="24"/>
        </w:rPr>
        <w:t xml:space="preserve">-EDTA têm capacidade de restaurar a biocompatibilidade e podem ser utilizados no tratamento de </w:t>
      </w:r>
      <w:proofErr w:type="spellStart"/>
      <w:r w:rsidRPr="001B3A3D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1B3A3D">
        <w:rPr>
          <w:rFonts w:ascii="Arial" w:hAnsi="Arial" w:cs="Arial"/>
          <w:sz w:val="24"/>
          <w:szCs w:val="24"/>
        </w:rPr>
        <w:t>implantite</w:t>
      </w:r>
      <w:proofErr w:type="spellEnd"/>
      <w:r w:rsidRPr="001B3A3D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Verificaram ainda que, as</w:t>
      </w:r>
      <w:r w:rsidRPr="001B3A3D">
        <w:rPr>
          <w:rFonts w:ascii="Arial" w:hAnsi="Arial" w:cs="Arial"/>
          <w:sz w:val="24"/>
          <w:szCs w:val="24"/>
        </w:rPr>
        <w:t xml:space="preserve"> soluções químicas não demonstr</w:t>
      </w:r>
      <w:r>
        <w:rPr>
          <w:rFonts w:ascii="Arial" w:hAnsi="Arial" w:cs="Arial"/>
          <w:sz w:val="24"/>
          <w:szCs w:val="24"/>
        </w:rPr>
        <w:t>aram</w:t>
      </w:r>
      <w:r w:rsidRPr="001B3A3D">
        <w:rPr>
          <w:rFonts w:ascii="Arial" w:hAnsi="Arial" w:cs="Arial"/>
          <w:sz w:val="24"/>
          <w:szCs w:val="24"/>
        </w:rPr>
        <w:t xml:space="preserve"> alterações clínicas e radiográficas significativas</w:t>
      </w:r>
      <w:r>
        <w:rPr>
          <w:rFonts w:ascii="Arial" w:hAnsi="Arial" w:cs="Arial"/>
          <w:sz w:val="24"/>
          <w:szCs w:val="24"/>
        </w:rPr>
        <w:t>.</w:t>
      </w:r>
    </w:p>
    <w:p w14:paraId="482E47C0" w14:textId="4DFD001C" w:rsidR="006B1B55" w:rsidRPr="00E0066F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eastAsia="MinionPro-Regular" w:hAnsi="Arial" w:cs="Arial"/>
          <w:sz w:val="24"/>
          <w:szCs w:val="24"/>
        </w:rPr>
      </w:pPr>
      <w:bookmarkStart w:id="1" w:name="OLE_LINK1"/>
      <w:bookmarkStart w:id="2" w:name="OLE_LINK2"/>
      <w:proofErr w:type="spellStart"/>
      <w:r w:rsidRPr="00E0066F">
        <w:rPr>
          <w:rFonts w:ascii="Arial" w:hAnsi="Arial" w:cs="Arial"/>
          <w:sz w:val="24"/>
          <w:szCs w:val="24"/>
        </w:rPr>
        <w:t>Commar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</w:t>
      </w:r>
      <w:r w:rsidRPr="00CC2F90">
        <w:rPr>
          <w:rFonts w:ascii="Arial" w:hAnsi="Arial" w:cs="Arial"/>
          <w:i/>
          <w:sz w:val="24"/>
          <w:szCs w:val="24"/>
        </w:rPr>
        <w:t>et al.</w:t>
      </w:r>
      <w:r w:rsidRPr="00E0066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(2017) </w:t>
      </w:r>
      <w:bookmarkEnd w:id="1"/>
      <w:bookmarkEnd w:id="2"/>
      <w:r w:rsidR="009E13B7">
        <w:rPr>
          <w:rFonts w:ascii="Arial" w:hAnsi="Arial" w:cs="Arial"/>
          <w:sz w:val="24"/>
          <w:szCs w:val="24"/>
        </w:rPr>
        <w:t>executa</w:t>
      </w:r>
      <w:r>
        <w:rPr>
          <w:rFonts w:ascii="Arial" w:hAnsi="Arial" w:cs="Arial"/>
          <w:sz w:val="24"/>
          <w:szCs w:val="24"/>
        </w:rPr>
        <w:t>r</w:t>
      </w:r>
      <w:r w:rsidRPr="00E0066F">
        <w:rPr>
          <w:rFonts w:ascii="Arial" w:hAnsi="Arial" w:cs="Arial"/>
          <w:sz w:val="24"/>
          <w:szCs w:val="24"/>
        </w:rPr>
        <w:t xml:space="preserve">am uma revisão sistemática para avaliar o efeito do laser </w:t>
      </w:r>
      <w:proofErr w:type="spellStart"/>
      <w:r w:rsidRPr="00E0066F">
        <w:rPr>
          <w:rFonts w:ascii="Arial" w:hAnsi="Arial" w:cs="Arial"/>
          <w:sz w:val="24"/>
          <w:szCs w:val="24"/>
        </w:rPr>
        <w:t>Eribium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E0066F">
        <w:rPr>
          <w:rFonts w:ascii="Arial" w:hAnsi="Arial" w:cs="Arial"/>
          <w:sz w:val="24"/>
          <w:szCs w:val="24"/>
        </w:rPr>
        <w:t>Yttrium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0066F">
        <w:rPr>
          <w:rFonts w:ascii="Arial" w:hAnsi="Arial" w:cs="Arial"/>
          <w:sz w:val="24"/>
          <w:szCs w:val="24"/>
        </w:rPr>
        <w:t>Aluminium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0066F">
        <w:rPr>
          <w:rFonts w:ascii="Arial" w:hAnsi="Arial" w:cs="Arial"/>
          <w:sz w:val="24"/>
          <w:szCs w:val="24"/>
        </w:rPr>
        <w:t>Garnet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E0066F">
        <w:rPr>
          <w:rFonts w:ascii="Arial" w:hAnsi="Arial" w:cs="Arial"/>
          <w:sz w:val="24"/>
          <w:szCs w:val="24"/>
        </w:rPr>
        <w:t>Er:YAG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) no tratamento da </w:t>
      </w:r>
      <w:proofErr w:type="spellStart"/>
      <w:r w:rsidRPr="00E0066F">
        <w:rPr>
          <w:rFonts w:ascii="Arial" w:hAnsi="Arial" w:cs="Arial"/>
          <w:sz w:val="24"/>
          <w:szCs w:val="24"/>
        </w:rPr>
        <w:t>peri-implantite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quando comparado ao tratamento mecânico e/ou químico. Foram selecionados 3 estudos avaliando 153 implantes acometidos com </w:t>
      </w:r>
      <w:proofErr w:type="spellStart"/>
      <w:r w:rsidRPr="00E0066F">
        <w:rPr>
          <w:rFonts w:ascii="Arial" w:hAnsi="Arial" w:cs="Arial"/>
          <w:sz w:val="24"/>
          <w:szCs w:val="24"/>
        </w:rPr>
        <w:t>peri-implantite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distribuídos em 83 pacientes, com idade média de 57,68 anos. O tratamento com o laser de </w:t>
      </w:r>
      <w:proofErr w:type="spellStart"/>
      <w:r w:rsidRPr="00E0066F">
        <w:rPr>
          <w:rFonts w:ascii="Arial" w:hAnsi="Arial" w:cs="Arial"/>
          <w:sz w:val="24"/>
          <w:szCs w:val="24"/>
        </w:rPr>
        <w:t>Er:YAG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quando comparado a tratamentos conservadores (mecânicos), seja em técnicas cirúrgicas ou não cirúrgicas apresentou redução no sangramento a sondagem, no nível de placa e na profundidade de sondagem. No tratamento com o laser de </w:t>
      </w:r>
      <w:proofErr w:type="spellStart"/>
      <w:r w:rsidRPr="00E0066F">
        <w:rPr>
          <w:rFonts w:ascii="Arial" w:hAnsi="Arial" w:cs="Arial"/>
          <w:sz w:val="24"/>
          <w:szCs w:val="24"/>
        </w:rPr>
        <w:t>Er:YAG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houve ganho gengival e no nível de inserção clínica. Não houve alteração da superfície do implante quando o laser foi aplicado. E não foi observado comprometimento da reabilitação oral (implante e prótese) nos grupos avaliados. </w:t>
      </w:r>
      <w:r>
        <w:rPr>
          <w:rFonts w:ascii="Arial" w:hAnsi="Arial" w:cs="Arial"/>
          <w:sz w:val="24"/>
          <w:szCs w:val="24"/>
        </w:rPr>
        <w:t>Concluiu-se</w:t>
      </w:r>
      <w:r w:rsidRPr="00E0066F">
        <w:rPr>
          <w:rFonts w:ascii="Arial" w:hAnsi="Arial" w:cs="Arial"/>
          <w:sz w:val="24"/>
          <w:szCs w:val="24"/>
        </w:rPr>
        <w:t xml:space="preserve"> que o uso do laser </w:t>
      </w:r>
      <w:proofErr w:type="spellStart"/>
      <w:r w:rsidRPr="00E0066F">
        <w:rPr>
          <w:rFonts w:ascii="Arial" w:hAnsi="Arial" w:cs="Arial"/>
          <w:sz w:val="24"/>
          <w:szCs w:val="24"/>
        </w:rPr>
        <w:t>Er:YAG</w:t>
      </w:r>
      <w:proofErr w:type="spellEnd"/>
      <w:r w:rsidRPr="00E0066F">
        <w:rPr>
          <w:rFonts w:ascii="Arial" w:hAnsi="Arial" w:cs="Arial"/>
          <w:sz w:val="24"/>
          <w:szCs w:val="24"/>
        </w:rPr>
        <w:t xml:space="preserve"> pode ser considerada uma alternativa com resultados efetivos no tratamento de implantes acometidos com a </w:t>
      </w:r>
      <w:proofErr w:type="spellStart"/>
      <w:r w:rsidRPr="00E0066F">
        <w:rPr>
          <w:rFonts w:ascii="Arial" w:hAnsi="Arial" w:cs="Arial"/>
          <w:sz w:val="24"/>
          <w:szCs w:val="24"/>
        </w:rPr>
        <w:t>peri-implantite</w:t>
      </w:r>
      <w:proofErr w:type="spellEnd"/>
      <w:r w:rsidRPr="00E0066F">
        <w:rPr>
          <w:rFonts w:ascii="Arial" w:hAnsi="Arial" w:cs="Arial"/>
          <w:sz w:val="24"/>
          <w:szCs w:val="24"/>
        </w:rPr>
        <w:t>.</w:t>
      </w:r>
    </w:p>
    <w:p w14:paraId="1E0D7CC7" w14:textId="762DB4C8" w:rsidR="004561C4" w:rsidRDefault="004561C4" w:rsidP="004561C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Oliveira, Alcântara e </w:t>
      </w:r>
      <w:proofErr w:type="spellStart"/>
      <w:r>
        <w:rPr>
          <w:rFonts w:ascii="Arial" w:hAnsi="Arial" w:cs="Arial"/>
          <w:sz w:val="24"/>
          <w:szCs w:val="24"/>
        </w:rPr>
        <w:t>Allegrini</w:t>
      </w:r>
      <w:proofErr w:type="spellEnd"/>
      <w:r>
        <w:rPr>
          <w:rFonts w:ascii="Arial" w:hAnsi="Arial" w:cs="Arial"/>
          <w:sz w:val="24"/>
          <w:szCs w:val="24"/>
        </w:rPr>
        <w:t xml:space="preserve"> Junior (2017) reportaram que a descontaminação promovida por laser de diodo em modelos de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e periodontite contribuiu consideravelmente para o êxito dessa terapia e deveria ser usada como modo de tratamento básico. As mudanças de temperatura da interface implante/osso durante a simulação de descontaminação com um laser do tipo </w:t>
      </w:r>
      <w:proofErr w:type="spellStart"/>
      <w:r>
        <w:rPr>
          <w:rFonts w:ascii="Arial" w:hAnsi="Arial" w:cs="Arial"/>
          <w:sz w:val="24"/>
          <w:szCs w:val="24"/>
        </w:rPr>
        <w:t>Er:YAG</w:t>
      </w:r>
      <w:proofErr w:type="spellEnd"/>
      <w:r>
        <w:rPr>
          <w:rFonts w:ascii="Arial" w:hAnsi="Arial" w:cs="Arial"/>
          <w:sz w:val="24"/>
          <w:szCs w:val="24"/>
        </w:rPr>
        <w:t xml:space="preserve"> mostraram que não ocorre o aquecimento excessivo do osso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 xml:space="preserve">-implantar com a energia de alcance investigada. A potência de emissão da luz é que diferencia a radiação laser em alta ou baixa intensidade laser </w:t>
      </w:r>
      <w:proofErr w:type="spellStart"/>
      <w:r>
        <w:rPr>
          <w:rFonts w:ascii="Arial" w:hAnsi="Arial" w:cs="Arial"/>
          <w:sz w:val="24"/>
          <w:szCs w:val="24"/>
        </w:rPr>
        <w:t>Er:YAG</w:t>
      </w:r>
      <w:proofErr w:type="spellEnd"/>
      <w:r>
        <w:rPr>
          <w:rFonts w:ascii="Arial" w:hAnsi="Arial" w:cs="Arial"/>
          <w:sz w:val="24"/>
          <w:szCs w:val="24"/>
        </w:rPr>
        <w:t xml:space="preserve"> pode resultar numa redução maior da hemorragia à sondagem comparado com o tratamento associado à irrigação submucosa de clorexidina. Existem outras modalidades de tratamento mecânico como o tratamento fotodinâmico (PDT) este consiste na desinfecção através de “</w:t>
      </w:r>
      <w:proofErr w:type="spellStart"/>
      <w:r>
        <w:rPr>
          <w:rFonts w:ascii="Arial" w:hAnsi="Arial" w:cs="Arial"/>
          <w:sz w:val="24"/>
          <w:szCs w:val="24"/>
        </w:rPr>
        <w:t>termed</w:t>
      </w:r>
      <w:proofErr w:type="spellEnd"/>
      <w:r>
        <w:rPr>
          <w:rFonts w:ascii="Arial" w:hAnsi="Arial" w:cs="Arial"/>
          <w:sz w:val="24"/>
          <w:szCs w:val="24"/>
        </w:rPr>
        <w:t xml:space="preserve"> light </w:t>
      </w:r>
      <w:proofErr w:type="spellStart"/>
      <w:r>
        <w:rPr>
          <w:rFonts w:ascii="Arial" w:hAnsi="Arial" w:cs="Arial"/>
          <w:sz w:val="24"/>
          <w:szCs w:val="24"/>
        </w:rPr>
        <w:t>activated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desinfection</w:t>
      </w:r>
      <w:proofErr w:type="spellEnd"/>
      <w:r>
        <w:rPr>
          <w:rFonts w:ascii="Arial" w:hAnsi="Arial" w:cs="Arial"/>
          <w:sz w:val="24"/>
          <w:szCs w:val="24"/>
        </w:rPr>
        <w:t xml:space="preserve">” </w:t>
      </w:r>
      <w:r>
        <w:rPr>
          <w:rFonts w:ascii="Arial" w:eastAsia="ArialMT" w:hAnsi="Arial" w:cs="Arial"/>
          <w:sz w:val="24"/>
          <w:szCs w:val="24"/>
        </w:rPr>
        <w:t xml:space="preserve">possui ação analgésica anti-inflamatória e </w:t>
      </w:r>
      <w:proofErr w:type="spellStart"/>
      <w:r>
        <w:rPr>
          <w:rFonts w:ascii="Arial" w:eastAsia="ArialMT" w:hAnsi="Arial" w:cs="Arial"/>
          <w:sz w:val="24"/>
          <w:szCs w:val="24"/>
        </w:rPr>
        <w:t>antiedematosa</w:t>
      </w:r>
      <w:proofErr w:type="spellEnd"/>
      <w:r>
        <w:rPr>
          <w:rFonts w:ascii="Arial" w:eastAsia="ArialMT" w:hAnsi="Arial" w:cs="Arial"/>
          <w:sz w:val="24"/>
          <w:szCs w:val="24"/>
        </w:rPr>
        <w:t xml:space="preserve">, tem também atuação </w:t>
      </w:r>
      <w:proofErr w:type="spellStart"/>
      <w:r>
        <w:rPr>
          <w:rFonts w:ascii="Arial" w:eastAsia="ArialMT" w:hAnsi="Arial" w:cs="Arial"/>
          <w:sz w:val="24"/>
          <w:szCs w:val="24"/>
        </w:rPr>
        <w:t>bioestimuladora</w:t>
      </w:r>
      <w:proofErr w:type="spellEnd"/>
      <w:r>
        <w:rPr>
          <w:rFonts w:ascii="Arial" w:eastAsia="ArialMT" w:hAnsi="Arial" w:cs="Arial"/>
          <w:sz w:val="24"/>
          <w:szCs w:val="24"/>
        </w:rPr>
        <w:t xml:space="preserve"> devido a sua capacidade de aumentar a celularidade dos tecidos irradiados </w:t>
      </w:r>
      <w:r>
        <w:rPr>
          <w:rFonts w:ascii="Arial" w:hAnsi="Arial" w:cs="Arial"/>
          <w:sz w:val="24"/>
          <w:szCs w:val="24"/>
        </w:rPr>
        <w:t xml:space="preserve">e a quimioterapia fotodinâmica ativada. O tratamento fotodinâmico é definido como a inativação celular, de microrganismos e </w:t>
      </w:r>
      <w:r>
        <w:rPr>
          <w:rFonts w:ascii="Arial" w:hAnsi="Arial" w:cs="Arial"/>
          <w:sz w:val="24"/>
          <w:szCs w:val="24"/>
        </w:rPr>
        <w:lastRenderedPageBreak/>
        <w:t xml:space="preserve">moléculas induzida por luz. Como a aplicação de </w:t>
      </w:r>
      <w:proofErr w:type="spellStart"/>
      <w:r>
        <w:rPr>
          <w:rFonts w:ascii="Arial" w:hAnsi="Arial" w:cs="Arial"/>
          <w:sz w:val="24"/>
          <w:szCs w:val="24"/>
        </w:rPr>
        <w:t>fotossensibilização</w:t>
      </w:r>
      <w:proofErr w:type="spellEnd"/>
      <w:r>
        <w:rPr>
          <w:rFonts w:ascii="Arial" w:hAnsi="Arial" w:cs="Arial"/>
          <w:sz w:val="24"/>
          <w:szCs w:val="24"/>
        </w:rPr>
        <w:t xml:space="preserve"> com azul de toluidina e irradiação com o laser em baixa potência que resultam na descontaminação da superfície dos implantes orais. O tratamento fotodinâmico é baseado numa associação de medicamentos </w:t>
      </w:r>
      <w:proofErr w:type="spellStart"/>
      <w:r>
        <w:rPr>
          <w:rFonts w:ascii="Arial" w:hAnsi="Arial" w:cs="Arial"/>
          <w:sz w:val="24"/>
          <w:szCs w:val="24"/>
        </w:rPr>
        <w:t>fotossensibilizadores</w:t>
      </w:r>
      <w:proofErr w:type="spellEnd"/>
      <w:r>
        <w:rPr>
          <w:rFonts w:ascii="Arial" w:hAnsi="Arial" w:cs="Arial"/>
          <w:sz w:val="24"/>
          <w:szCs w:val="24"/>
        </w:rPr>
        <w:t xml:space="preserve"> e luz no espectro visível ou infravermelhos (laser de baixa potência).</w:t>
      </w:r>
    </w:p>
    <w:p w14:paraId="4CCB5084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46BD7">
        <w:rPr>
          <w:rFonts w:ascii="Arial" w:hAnsi="Arial" w:cs="Arial"/>
          <w:sz w:val="24"/>
          <w:szCs w:val="24"/>
        </w:rPr>
        <w:t xml:space="preserve">Junqueira </w:t>
      </w:r>
      <w:r w:rsidRPr="00246BD7">
        <w:rPr>
          <w:rFonts w:ascii="Arial" w:hAnsi="Arial" w:cs="Arial"/>
          <w:i/>
          <w:sz w:val="24"/>
          <w:szCs w:val="24"/>
        </w:rPr>
        <w:t>et al.</w:t>
      </w:r>
      <w:r w:rsidRPr="00246BD7">
        <w:rPr>
          <w:rFonts w:ascii="Arial" w:hAnsi="Arial" w:cs="Arial"/>
          <w:sz w:val="24"/>
          <w:szCs w:val="24"/>
        </w:rPr>
        <w:t xml:space="preserve"> (2019) re</w:t>
      </w:r>
      <w:r w:rsidR="009E13B7">
        <w:rPr>
          <w:rFonts w:ascii="Arial" w:hAnsi="Arial" w:cs="Arial"/>
          <w:sz w:val="24"/>
          <w:szCs w:val="24"/>
        </w:rPr>
        <w:t>por</w:t>
      </w:r>
      <w:r w:rsidRPr="00246BD7">
        <w:rPr>
          <w:rFonts w:ascii="Arial" w:hAnsi="Arial" w:cs="Arial"/>
          <w:sz w:val="24"/>
          <w:szCs w:val="24"/>
        </w:rPr>
        <w:t xml:space="preserve">taram um caso clínico de um paciente do sexo feminino, de 43 anos de idade, fumante, que apresentava com a raiz fraturada do incisivo lateral superior direito. Foi realizada a exodontia e colocação de prótese provisória acrílica e após seis meses, foi instalado o implante. Quando da realização do controle clínico e radiográfico, após 12 meses da finalização da prótese sobre o implante, foi observada mucosa de cor avermelhada, com presença de edema e fistula na região apical do implante. A paciente apresentava má condição de higiene oral. A radiografia periapical apresentou imagem </w:t>
      </w:r>
      <w:proofErr w:type="spellStart"/>
      <w:r w:rsidRPr="00246BD7">
        <w:rPr>
          <w:rFonts w:ascii="Arial" w:hAnsi="Arial" w:cs="Arial"/>
          <w:sz w:val="24"/>
          <w:szCs w:val="24"/>
        </w:rPr>
        <w:t>radiolúcida</w:t>
      </w:r>
      <w:proofErr w:type="spellEnd"/>
      <w:r w:rsidRPr="00246BD7">
        <w:rPr>
          <w:rFonts w:ascii="Arial" w:hAnsi="Arial" w:cs="Arial"/>
          <w:sz w:val="24"/>
          <w:szCs w:val="24"/>
        </w:rPr>
        <w:t xml:space="preserve"> apical. A </w:t>
      </w:r>
      <w:proofErr w:type="spellStart"/>
      <w:r w:rsidRPr="00246BD7">
        <w:rPr>
          <w:rFonts w:ascii="Arial" w:hAnsi="Arial" w:cs="Arial"/>
          <w:sz w:val="24"/>
          <w:szCs w:val="24"/>
        </w:rPr>
        <w:t>peri-implantite</w:t>
      </w:r>
      <w:proofErr w:type="spellEnd"/>
      <w:r w:rsidRPr="00246BD7">
        <w:rPr>
          <w:rFonts w:ascii="Arial" w:hAnsi="Arial" w:cs="Arial"/>
          <w:sz w:val="24"/>
          <w:szCs w:val="24"/>
        </w:rPr>
        <w:t xml:space="preserve"> foi tratada com um protocolo medicamentoso associado a acesso cirúrgico para remoção do tecido de granulação, aplicação de laser de CO</w:t>
      </w:r>
      <w:r w:rsidRPr="00246BD7">
        <w:rPr>
          <w:rFonts w:ascii="Arial" w:hAnsi="Arial" w:cs="Arial"/>
          <w:sz w:val="24"/>
          <w:szCs w:val="24"/>
          <w:vertAlign w:val="subscript"/>
        </w:rPr>
        <w:t>2</w:t>
      </w:r>
      <w:r w:rsidRPr="00246BD7">
        <w:rPr>
          <w:rFonts w:ascii="Arial" w:hAnsi="Arial" w:cs="Arial"/>
          <w:sz w:val="24"/>
          <w:szCs w:val="24"/>
        </w:rPr>
        <w:t xml:space="preserve"> e imediato enxerto ósseo com osso autógeno, seguido de cobertura com membrana reabsorvível polipropileno, posicionamento do retalho e sutura. Foi realizado controle clínico e radiográfico após seis meses do procedimento. Concluíram que o protocolo combinado de tratamento medicamentoso, cirúrgico e </w:t>
      </w:r>
      <w:proofErr w:type="spellStart"/>
      <w:r w:rsidRPr="00246BD7">
        <w:rPr>
          <w:rFonts w:ascii="Arial" w:hAnsi="Arial" w:cs="Arial"/>
          <w:sz w:val="24"/>
          <w:szCs w:val="24"/>
        </w:rPr>
        <w:t>laserterapia</w:t>
      </w:r>
      <w:proofErr w:type="spellEnd"/>
      <w:r w:rsidRPr="00246BD7">
        <w:rPr>
          <w:rFonts w:ascii="Arial" w:hAnsi="Arial" w:cs="Arial"/>
          <w:sz w:val="24"/>
          <w:szCs w:val="24"/>
        </w:rPr>
        <w:t xml:space="preserve"> mostrou-se uma opção de tratamento adequada para os casos de implantes que apresentam reabsorção óssea como resultado da </w:t>
      </w:r>
      <w:proofErr w:type="spellStart"/>
      <w:r w:rsidRPr="00246BD7">
        <w:rPr>
          <w:rFonts w:ascii="Arial" w:hAnsi="Arial" w:cs="Arial"/>
          <w:sz w:val="24"/>
          <w:szCs w:val="24"/>
        </w:rPr>
        <w:t>peri-implantite</w:t>
      </w:r>
      <w:proofErr w:type="spellEnd"/>
      <w:r w:rsidRPr="00246BD7">
        <w:rPr>
          <w:rFonts w:ascii="Arial" w:hAnsi="Arial" w:cs="Arial"/>
          <w:sz w:val="24"/>
          <w:szCs w:val="24"/>
        </w:rPr>
        <w:t>.</w:t>
      </w:r>
    </w:p>
    <w:p w14:paraId="2EDCC1C1" w14:textId="65D3C15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Andrade </w:t>
      </w:r>
      <w:r w:rsidRPr="002D309A">
        <w:rPr>
          <w:rFonts w:ascii="Arial" w:hAnsi="Arial" w:cs="Arial"/>
          <w:i/>
          <w:sz w:val="24"/>
        </w:rPr>
        <w:t>et al.</w:t>
      </w:r>
      <w:r>
        <w:rPr>
          <w:rFonts w:ascii="Arial" w:hAnsi="Arial" w:cs="Arial"/>
          <w:sz w:val="24"/>
        </w:rPr>
        <w:t xml:space="preserve"> (2020) re</w:t>
      </w:r>
      <w:r w:rsidR="009E13B7">
        <w:rPr>
          <w:rFonts w:ascii="Arial" w:hAnsi="Arial" w:cs="Arial"/>
          <w:sz w:val="24"/>
        </w:rPr>
        <w:t>por</w:t>
      </w:r>
      <w:r>
        <w:rPr>
          <w:rFonts w:ascii="Arial" w:hAnsi="Arial" w:cs="Arial"/>
          <w:sz w:val="24"/>
        </w:rPr>
        <w:t xml:space="preserve">taram um caso clínico de um paciente, do sexo masculino, de 69 anos, que apresentava dor e sangramento na mucosa </w:t>
      </w:r>
      <w:proofErr w:type="spellStart"/>
      <w:r>
        <w:rPr>
          <w:rFonts w:ascii="Arial" w:hAnsi="Arial" w:cs="Arial"/>
          <w:sz w:val="24"/>
        </w:rPr>
        <w:t>peri</w:t>
      </w:r>
      <w:proofErr w:type="spellEnd"/>
      <w:r>
        <w:rPr>
          <w:rFonts w:ascii="Arial" w:hAnsi="Arial" w:cs="Arial"/>
          <w:sz w:val="24"/>
        </w:rPr>
        <w:t xml:space="preserve">-implantar espontânea e ao higienizar os dentes posteriores da maxila. Paciente parcialmente </w:t>
      </w:r>
      <w:proofErr w:type="spellStart"/>
      <w:r>
        <w:rPr>
          <w:rFonts w:ascii="Arial" w:hAnsi="Arial" w:cs="Arial"/>
          <w:sz w:val="24"/>
        </w:rPr>
        <w:t>edêntulo</w:t>
      </w:r>
      <w:proofErr w:type="spellEnd"/>
      <w:r>
        <w:rPr>
          <w:rFonts w:ascii="Arial" w:hAnsi="Arial" w:cs="Arial"/>
          <w:sz w:val="24"/>
        </w:rPr>
        <w:t xml:space="preserve"> com histórico de periodontite generalizada com perdas dentárias associadas. O tratamento estabelecido foi a antissepsia </w:t>
      </w:r>
      <w:proofErr w:type="spellStart"/>
      <w:r>
        <w:rPr>
          <w:rFonts w:ascii="Arial" w:hAnsi="Arial" w:cs="Arial"/>
          <w:sz w:val="24"/>
        </w:rPr>
        <w:t>extra-bucal</w:t>
      </w:r>
      <w:proofErr w:type="spellEnd"/>
      <w:r>
        <w:rPr>
          <w:rFonts w:ascii="Arial" w:hAnsi="Arial" w:cs="Arial"/>
          <w:sz w:val="24"/>
        </w:rPr>
        <w:t xml:space="preserve"> e </w:t>
      </w:r>
      <w:proofErr w:type="spellStart"/>
      <w:r>
        <w:rPr>
          <w:rFonts w:ascii="Arial" w:hAnsi="Arial" w:cs="Arial"/>
          <w:sz w:val="24"/>
        </w:rPr>
        <w:t>intra-bucal</w:t>
      </w:r>
      <w:proofErr w:type="spellEnd"/>
      <w:r>
        <w:rPr>
          <w:rFonts w:ascii="Arial" w:hAnsi="Arial" w:cs="Arial"/>
          <w:sz w:val="24"/>
        </w:rPr>
        <w:t xml:space="preserve">, anestesia bucal remoção das próteses para posterior limpeza, acesso cirúrgico para instrumentação, irrigação abundante com soro fisiológico estéril, aplicação local de gel manipulado de metronidazol 400mg, instalação de </w:t>
      </w:r>
      <w:proofErr w:type="spellStart"/>
      <w:r>
        <w:rPr>
          <w:rFonts w:ascii="Arial" w:hAnsi="Arial" w:cs="Arial"/>
          <w:sz w:val="24"/>
        </w:rPr>
        <w:t>cicatrizadores</w:t>
      </w:r>
      <w:proofErr w:type="spellEnd"/>
      <w:r>
        <w:rPr>
          <w:rFonts w:ascii="Arial" w:hAnsi="Arial" w:cs="Arial"/>
          <w:sz w:val="24"/>
        </w:rPr>
        <w:t xml:space="preserve"> e sutura com pontos interrompidos, como coadjuvante foi utilizada a antibioticoterapia sistêmica com amoxicilina 500mg associada a metronidazol 250mg. Concluíram que para manter a saúde dos tecidos periodontais e a prevenção de doenças </w:t>
      </w:r>
      <w:proofErr w:type="spellStart"/>
      <w:r>
        <w:rPr>
          <w:rFonts w:ascii="Arial" w:hAnsi="Arial" w:cs="Arial"/>
          <w:sz w:val="24"/>
        </w:rPr>
        <w:t>peri</w:t>
      </w:r>
      <w:proofErr w:type="spellEnd"/>
      <w:r>
        <w:rPr>
          <w:rFonts w:ascii="Arial" w:hAnsi="Arial" w:cs="Arial"/>
          <w:sz w:val="24"/>
        </w:rPr>
        <w:t xml:space="preserve">-implantares para o sucesso e longevidade das </w:t>
      </w:r>
      <w:r>
        <w:rPr>
          <w:rFonts w:ascii="Arial" w:hAnsi="Arial" w:cs="Arial"/>
          <w:sz w:val="24"/>
        </w:rPr>
        <w:lastRenderedPageBreak/>
        <w:t xml:space="preserve">reabilitações </w:t>
      </w:r>
      <w:proofErr w:type="spellStart"/>
      <w:r>
        <w:rPr>
          <w:rFonts w:ascii="Arial" w:hAnsi="Arial" w:cs="Arial"/>
          <w:sz w:val="24"/>
        </w:rPr>
        <w:t>sobre-implante</w:t>
      </w:r>
      <w:proofErr w:type="spellEnd"/>
      <w:r>
        <w:rPr>
          <w:rFonts w:ascii="Arial" w:hAnsi="Arial" w:cs="Arial"/>
          <w:sz w:val="24"/>
        </w:rPr>
        <w:t xml:space="preserve"> seria primordial o cirurgião-dentista com um diagnóstico preciso, melhor terapêutica a ser utilizada e baseado em recomendadas evidências cientificas de alta qualidade.  </w:t>
      </w:r>
    </w:p>
    <w:p w14:paraId="07AD00F9" w14:textId="17299EC9" w:rsidR="00427565" w:rsidRDefault="0042756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Botelho </w:t>
      </w:r>
      <w:r w:rsidRPr="00427565">
        <w:rPr>
          <w:rFonts w:ascii="Arial" w:hAnsi="Arial" w:cs="Arial"/>
          <w:i/>
          <w:sz w:val="24"/>
          <w:szCs w:val="24"/>
        </w:rPr>
        <w:t>et al</w:t>
      </w:r>
      <w:r>
        <w:rPr>
          <w:rFonts w:ascii="Arial" w:hAnsi="Arial" w:cs="Arial"/>
          <w:sz w:val="24"/>
          <w:szCs w:val="24"/>
        </w:rPr>
        <w:t xml:space="preserve">. (2023) </w:t>
      </w:r>
      <w:r w:rsidRPr="00427565">
        <w:rPr>
          <w:rFonts w:ascii="Arial" w:hAnsi="Arial" w:cs="Arial"/>
          <w:sz w:val="24"/>
          <w:szCs w:val="24"/>
        </w:rPr>
        <w:t>realizar</w:t>
      </w:r>
      <w:r>
        <w:rPr>
          <w:rFonts w:ascii="Arial" w:hAnsi="Arial" w:cs="Arial"/>
          <w:sz w:val="24"/>
          <w:szCs w:val="24"/>
        </w:rPr>
        <w:t>am</w:t>
      </w:r>
      <w:r w:rsidRPr="00427565">
        <w:rPr>
          <w:rFonts w:ascii="Arial" w:hAnsi="Arial" w:cs="Arial"/>
          <w:sz w:val="24"/>
          <w:szCs w:val="24"/>
        </w:rPr>
        <w:t xml:space="preserve"> uma revisão de literatura sobre o tratamento não cirúrgico da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27565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427565">
        <w:rPr>
          <w:rFonts w:ascii="Arial" w:hAnsi="Arial" w:cs="Arial"/>
          <w:sz w:val="24"/>
          <w:szCs w:val="24"/>
        </w:rPr>
        <w:t>implantite</w:t>
      </w:r>
      <w:proofErr w:type="spellEnd"/>
      <w:r w:rsidRPr="00427565">
        <w:rPr>
          <w:rFonts w:ascii="Arial" w:hAnsi="Arial" w:cs="Arial"/>
          <w:sz w:val="24"/>
          <w:szCs w:val="24"/>
        </w:rPr>
        <w:t xml:space="preserve"> que geralmente envolve a remoção das bactérias acumuladas e a descontaminação da superfície</w:t>
      </w:r>
      <w:r>
        <w:rPr>
          <w:rFonts w:ascii="Arial" w:hAnsi="Arial" w:cs="Arial"/>
          <w:sz w:val="24"/>
          <w:szCs w:val="24"/>
        </w:rPr>
        <w:t xml:space="preserve"> </w:t>
      </w:r>
      <w:r w:rsidRPr="00427565">
        <w:rPr>
          <w:rFonts w:ascii="Arial" w:hAnsi="Arial" w:cs="Arial"/>
          <w:sz w:val="24"/>
          <w:szCs w:val="24"/>
        </w:rPr>
        <w:t>do implante. O tratamento não cirúrgico é feito através de procedimentos como raspagem com dispositivos ultrassônicos e abrasivos a ar, terapia com</w:t>
      </w:r>
      <w:r>
        <w:rPr>
          <w:rFonts w:ascii="Arial" w:hAnsi="Arial" w:cs="Arial"/>
          <w:sz w:val="24"/>
          <w:szCs w:val="24"/>
        </w:rPr>
        <w:t xml:space="preserve"> </w:t>
      </w:r>
      <w:r w:rsidRPr="00427565">
        <w:rPr>
          <w:rFonts w:ascii="Arial" w:hAnsi="Arial" w:cs="Arial"/>
          <w:sz w:val="24"/>
          <w:szCs w:val="24"/>
        </w:rPr>
        <w:t xml:space="preserve">laser, aplicação de agentes antimicrobianos locais, utilização de antibióticos sistêmicos e probióticos. </w:t>
      </w:r>
      <w:r>
        <w:rPr>
          <w:rFonts w:ascii="Arial" w:hAnsi="Arial" w:cs="Arial"/>
          <w:sz w:val="24"/>
          <w:szCs w:val="24"/>
        </w:rPr>
        <w:t>Concluíram que,</w:t>
      </w:r>
      <w:r w:rsidRPr="00427565">
        <w:rPr>
          <w:rFonts w:ascii="Arial" w:hAnsi="Arial" w:cs="Arial"/>
          <w:sz w:val="24"/>
          <w:szCs w:val="24"/>
        </w:rPr>
        <w:t xml:space="preserve"> o tratamento não cirúrgico da </w:t>
      </w:r>
      <w:proofErr w:type="spellStart"/>
      <w:r w:rsidRPr="00427565">
        <w:rPr>
          <w:rFonts w:ascii="Arial" w:hAnsi="Arial" w:cs="Arial"/>
          <w:sz w:val="24"/>
          <w:szCs w:val="24"/>
        </w:rPr>
        <w:t>peri</w:t>
      </w:r>
      <w:r>
        <w:rPr>
          <w:rFonts w:ascii="Arial" w:hAnsi="Arial" w:cs="Arial"/>
          <w:sz w:val="24"/>
          <w:szCs w:val="24"/>
        </w:rPr>
        <w:t>-</w:t>
      </w:r>
      <w:r w:rsidRPr="00427565">
        <w:rPr>
          <w:rFonts w:ascii="Arial" w:hAnsi="Arial" w:cs="Arial"/>
          <w:sz w:val="24"/>
          <w:szCs w:val="24"/>
        </w:rPr>
        <w:t>implantite</w:t>
      </w:r>
      <w:proofErr w:type="spellEnd"/>
      <w:r w:rsidRPr="00427565">
        <w:rPr>
          <w:rFonts w:ascii="Arial" w:hAnsi="Arial" w:cs="Arial"/>
          <w:sz w:val="24"/>
          <w:szCs w:val="24"/>
        </w:rPr>
        <w:t xml:space="preserve"> pode não ser suficiente para casos avançados da doença, sendo necessária a intervenção cirúrgica para restaurar a saúde do implante e evitar a perda do implante.</w:t>
      </w:r>
    </w:p>
    <w:p w14:paraId="32BD40E3" w14:textId="627C9FE5" w:rsidR="001B3392" w:rsidRPr="003E74A2" w:rsidRDefault="003E74A2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E74A2">
        <w:rPr>
          <w:rFonts w:ascii="Arial" w:hAnsi="Arial" w:cs="Arial"/>
          <w:sz w:val="24"/>
          <w:szCs w:val="24"/>
        </w:rPr>
        <w:t xml:space="preserve">Alberto </w:t>
      </w:r>
      <w:r w:rsidRPr="003E74A2">
        <w:rPr>
          <w:rFonts w:ascii="Arial" w:hAnsi="Arial" w:cs="Arial"/>
          <w:i/>
          <w:sz w:val="24"/>
          <w:szCs w:val="24"/>
        </w:rPr>
        <w:t>et al.</w:t>
      </w:r>
      <w:r w:rsidRPr="003E74A2">
        <w:rPr>
          <w:rFonts w:ascii="Arial" w:hAnsi="Arial" w:cs="Arial"/>
          <w:sz w:val="24"/>
          <w:szCs w:val="24"/>
        </w:rPr>
        <w:t xml:space="preserve"> (2023) realizaram uma r</w:t>
      </w:r>
      <w:r w:rsidR="001B3392" w:rsidRPr="003E74A2">
        <w:rPr>
          <w:rFonts w:ascii="Arial" w:hAnsi="Arial" w:cs="Arial"/>
          <w:sz w:val="24"/>
          <w:szCs w:val="24"/>
        </w:rPr>
        <w:t xml:space="preserve">evisão de literatura </w:t>
      </w:r>
      <w:r>
        <w:rPr>
          <w:rFonts w:ascii="Arial" w:hAnsi="Arial" w:cs="Arial"/>
          <w:sz w:val="24"/>
          <w:szCs w:val="24"/>
        </w:rPr>
        <w:t xml:space="preserve">que </w:t>
      </w:r>
      <w:r w:rsidR="001B3392" w:rsidRPr="003E74A2">
        <w:rPr>
          <w:rFonts w:ascii="Arial" w:hAnsi="Arial" w:cs="Arial"/>
          <w:sz w:val="24"/>
          <w:szCs w:val="24"/>
        </w:rPr>
        <w:t xml:space="preserve">teve como objetivo analisar e comparar os tratamentos para a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peri-implantite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 que envolvem a TFA. Inclui-se nessa revisão de literatura estudos que compararam a </w:t>
      </w:r>
      <w:r>
        <w:rPr>
          <w:rFonts w:ascii="Arial" w:hAnsi="Arial" w:cs="Arial"/>
          <w:sz w:val="24"/>
          <w:szCs w:val="24"/>
        </w:rPr>
        <w:t>Terapia Fotodinâmica Antimicrobiana (</w:t>
      </w:r>
      <w:r w:rsidR="001B3392" w:rsidRPr="003E74A2">
        <w:rPr>
          <w:rFonts w:ascii="Arial" w:hAnsi="Arial" w:cs="Arial"/>
          <w:sz w:val="24"/>
          <w:szCs w:val="24"/>
        </w:rPr>
        <w:t>TFA</w:t>
      </w:r>
      <w:r>
        <w:rPr>
          <w:rFonts w:ascii="Arial" w:hAnsi="Arial" w:cs="Arial"/>
          <w:sz w:val="24"/>
          <w:szCs w:val="24"/>
        </w:rPr>
        <w:t>)</w:t>
      </w:r>
      <w:r w:rsidR="001B3392" w:rsidRPr="003E74A2">
        <w:rPr>
          <w:rFonts w:ascii="Arial" w:hAnsi="Arial" w:cs="Arial"/>
          <w:sz w:val="24"/>
          <w:szCs w:val="24"/>
        </w:rPr>
        <w:t xml:space="preserve"> com e sem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debridamento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 cirúrgico e uso de medicamentos associados, apontando por meio de achados científicos, o método que mais se apresentou eficaz no tratamento da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peri-implantite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. Foram utilizados artigos encontrados através dos bancos de dados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Medline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Lilacs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Scielo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 e Google Acadêmico, por meio dos termos Peri-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Implantite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; Terapia Fotodinâmica e Terapia a Laser. Todos os artigos analisados durante a revisão são de estudos clínicos para a comparação dos resultados. Embora os parâmetros para o tratamento da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peri-implantite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 não estejam completamente definidos, os estudos analisados sugerem que o tratamento que apresentou melhores resultados nesse quesito, foi o de TFA com </w:t>
      </w:r>
      <w:proofErr w:type="spellStart"/>
      <w:r w:rsidR="001B3392" w:rsidRPr="003E74A2">
        <w:rPr>
          <w:rFonts w:ascii="Arial" w:hAnsi="Arial" w:cs="Arial"/>
          <w:sz w:val="24"/>
          <w:szCs w:val="24"/>
        </w:rPr>
        <w:t>debridamento</w:t>
      </w:r>
      <w:proofErr w:type="spellEnd"/>
      <w:r w:rsidR="001B3392" w:rsidRPr="003E74A2">
        <w:rPr>
          <w:rFonts w:ascii="Arial" w:hAnsi="Arial" w:cs="Arial"/>
          <w:sz w:val="24"/>
          <w:szCs w:val="24"/>
        </w:rPr>
        <w:t xml:space="preserve"> cirúrgico, no entanto, sem melhoras significativas em relação ao tratamento convencional.</w:t>
      </w:r>
    </w:p>
    <w:p w14:paraId="035E5155" w14:textId="77777777" w:rsidR="00DF3426" w:rsidRDefault="00DF3426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83307C0" w14:textId="6A0CAD39" w:rsidR="006B1B55" w:rsidRDefault="00481411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3.</w:t>
      </w:r>
      <w:r w:rsidR="006B1B55">
        <w:rPr>
          <w:rFonts w:ascii="Arial" w:hAnsi="Arial" w:cs="Arial"/>
          <w:bCs/>
          <w:sz w:val="24"/>
          <w:szCs w:val="24"/>
        </w:rPr>
        <w:t>3</w:t>
      </w:r>
      <w:r w:rsidR="006B1B55" w:rsidRPr="00D10295">
        <w:rPr>
          <w:rFonts w:ascii="Arial" w:hAnsi="Arial" w:cs="Arial"/>
          <w:bCs/>
          <w:sz w:val="24"/>
          <w:szCs w:val="24"/>
        </w:rPr>
        <w:t>.2 Intervenções cirúrgicas</w:t>
      </w:r>
    </w:p>
    <w:p w14:paraId="58BD5419" w14:textId="77777777" w:rsidR="006B1B55" w:rsidRPr="00D10295" w:rsidRDefault="006B1B55" w:rsidP="006B1B5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2502CF4" w14:textId="77777777" w:rsidR="006B1B55" w:rsidRPr="000F480E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Ainda que o </w:t>
      </w:r>
      <w:proofErr w:type="spellStart"/>
      <w:r>
        <w:rPr>
          <w:rFonts w:ascii="Arial" w:hAnsi="Arial" w:cs="Arial"/>
          <w:sz w:val="24"/>
          <w:szCs w:val="24"/>
        </w:rPr>
        <w:t>de</w:t>
      </w:r>
      <w:r w:rsidRPr="000F480E">
        <w:rPr>
          <w:rFonts w:ascii="Arial" w:hAnsi="Arial" w:cs="Arial"/>
          <w:sz w:val="24"/>
          <w:szCs w:val="24"/>
        </w:rPr>
        <w:t>bridamento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com retalho aberto seja a intervenção cirúrgica mais usada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 xml:space="preserve">para o tratamento de </w:t>
      </w:r>
      <w:proofErr w:type="spellStart"/>
      <w:r w:rsidRPr="000F480E">
        <w:rPr>
          <w:rFonts w:ascii="Arial" w:hAnsi="Arial" w:cs="Arial"/>
          <w:sz w:val="24"/>
          <w:szCs w:val="24"/>
        </w:rPr>
        <w:t>peri-implantites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, também há </w:t>
      </w:r>
      <w:r>
        <w:rPr>
          <w:rFonts w:ascii="Arial" w:hAnsi="Arial" w:cs="Arial"/>
          <w:sz w:val="24"/>
          <w:szCs w:val="24"/>
        </w:rPr>
        <w:t>estudos que envolvem a</w:t>
      </w:r>
      <w:r w:rsidRPr="000F480E">
        <w:rPr>
          <w:rFonts w:ascii="Arial" w:hAnsi="Arial" w:cs="Arial"/>
          <w:sz w:val="24"/>
          <w:szCs w:val="24"/>
        </w:rPr>
        <w:t xml:space="preserve"> abordagem de excisão na qual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 xml:space="preserve">o osso é removido e o retalho posicionado </w:t>
      </w:r>
      <w:proofErr w:type="spellStart"/>
      <w:r w:rsidRPr="000F480E">
        <w:rPr>
          <w:rFonts w:ascii="Arial" w:hAnsi="Arial" w:cs="Arial"/>
          <w:sz w:val="24"/>
          <w:szCs w:val="24"/>
        </w:rPr>
        <w:t>apicalmente</w:t>
      </w:r>
      <w:proofErr w:type="spellEnd"/>
      <w:r w:rsidRPr="000F480E">
        <w:rPr>
          <w:rFonts w:ascii="Arial" w:hAnsi="Arial" w:cs="Arial"/>
          <w:sz w:val="24"/>
          <w:szCs w:val="24"/>
        </w:rPr>
        <w:t>. Além d</w:t>
      </w:r>
      <w:r>
        <w:rPr>
          <w:rFonts w:ascii="Arial" w:hAnsi="Arial" w:cs="Arial"/>
          <w:sz w:val="24"/>
          <w:szCs w:val="24"/>
        </w:rPr>
        <w:t>o mais</w:t>
      </w:r>
      <w:r w:rsidRPr="000F480E">
        <w:rPr>
          <w:rFonts w:ascii="Arial" w:hAnsi="Arial" w:cs="Arial"/>
          <w:sz w:val="24"/>
          <w:szCs w:val="24"/>
        </w:rPr>
        <w:t>, também existem relatos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 xml:space="preserve">na literatura de </w:t>
      </w:r>
      <w:r w:rsidRPr="000F480E">
        <w:rPr>
          <w:rFonts w:ascii="Arial" w:hAnsi="Arial" w:cs="Arial"/>
          <w:sz w:val="24"/>
          <w:szCs w:val="24"/>
        </w:rPr>
        <w:lastRenderedPageBreak/>
        <w:t>que é possível preencher o componente intraósseo da lesão com material de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>enxerto, técnica conhecida como modalidade cirúrgica reg</w:t>
      </w:r>
      <w:r>
        <w:rPr>
          <w:rFonts w:ascii="Arial" w:hAnsi="Arial" w:cs="Arial"/>
          <w:sz w:val="24"/>
          <w:szCs w:val="24"/>
        </w:rPr>
        <w:t>eneradora. Em alguns protocolos terapêuticos, s</w:t>
      </w:r>
      <w:r w:rsidRPr="000F480E">
        <w:rPr>
          <w:rFonts w:ascii="Arial" w:hAnsi="Arial" w:cs="Arial"/>
          <w:sz w:val="24"/>
          <w:szCs w:val="24"/>
        </w:rPr>
        <w:t xml:space="preserve">ão utilizadas membranas não-reabsorvíveis de </w:t>
      </w:r>
      <w:proofErr w:type="spellStart"/>
      <w:r w:rsidRPr="000F480E">
        <w:rPr>
          <w:rFonts w:ascii="Arial" w:hAnsi="Arial" w:cs="Arial"/>
          <w:sz w:val="24"/>
          <w:szCs w:val="24"/>
        </w:rPr>
        <w:t>politetrafluoroetileno</w:t>
      </w:r>
      <w:proofErr w:type="spellEnd"/>
      <w:r w:rsidRPr="000F480E">
        <w:rPr>
          <w:rFonts w:ascii="Arial" w:hAnsi="Arial" w:cs="Arial"/>
          <w:sz w:val="24"/>
          <w:szCs w:val="24"/>
        </w:rPr>
        <w:t xml:space="preserve"> expandido (</w:t>
      </w:r>
      <w:proofErr w:type="spellStart"/>
      <w:r w:rsidRPr="000F480E">
        <w:rPr>
          <w:rFonts w:ascii="Arial" w:hAnsi="Arial" w:cs="Arial"/>
          <w:sz w:val="24"/>
          <w:szCs w:val="24"/>
        </w:rPr>
        <w:t>ePTFE</w:t>
      </w:r>
      <w:proofErr w:type="spellEnd"/>
      <w:r w:rsidRPr="000F480E">
        <w:rPr>
          <w:rFonts w:ascii="Arial" w:hAnsi="Arial" w:cs="Arial"/>
          <w:sz w:val="24"/>
          <w:szCs w:val="24"/>
        </w:rPr>
        <w:t>) ou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>colágeno reabsorvível. Estudos re</w:t>
      </w:r>
      <w:r>
        <w:rPr>
          <w:rFonts w:ascii="Arial" w:hAnsi="Arial" w:cs="Arial"/>
          <w:sz w:val="24"/>
          <w:szCs w:val="24"/>
        </w:rPr>
        <w:t>por</w:t>
      </w:r>
      <w:r w:rsidRPr="000F480E">
        <w:rPr>
          <w:rFonts w:ascii="Arial" w:hAnsi="Arial" w:cs="Arial"/>
          <w:sz w:val="24"/>
          <w:szCs w:val="24"/>
        </w:rPr>
        <w:t>ta</w:t>
      </w:r>
      <w:r>
        <w:rPr>
          <w:rFonts w:ascii="Arial" w:hAnsi="Arial" w:cs="Arial"/>
          <w:sz w:val="24"/>
          <w:szCs w:val="24"/>
        </w:rPr>
        <w:t>ra</w:t>
      </w:r>
      <w:r w:rsidRPr="000F480E">
        <w:rPr>
          <w:rFonts w:ascii="Arial" w:hAnsi="Arial" w:cs="Arial"/>
          <w:sz w:val="24"/>
          <w:szCs w:val="24"/>
        </w:rPr>
        <w:t xml:space="preserve">m que a estabilização do defeito ósseo </w:t>
      </w:r>
      <w:proofErr w:type="spellStart"/>
      <w:r w:rsidRPr="000F480E">
        <w:rPr>
          <w:rFonts w:ascii="Arial" w:hAnsi="Arial" w:cs="Arial"/>
          <w:sz w:val="24"/>
          <w:szCs w:val="24"/>
        </w:rPr>
        <w:t>peri</w:t>
      </w:r>
      <w:proofErr w:type="spellEnd"/>
      <w:r w:rsidRPr="000F480E">
        <w:rPr>
          <w:rFonts w:ascii="Arial" w:hAnsi="Arial" w:cs="Arial"/>
          <w:sz w:val="24"/>
          <w:szCs w:val="24"/>
        </w:rPr>
        <w:t>-implantar</w:t>
      </w:r>
      <w:r>
        <w:rPr>
          <w:rFonts w:ascii="Arial" w:hAnsi="Arial" w:cs="Arial"/>
          <w:sz w:val="24"/>
          <w:szCs w:val="24"/>
        </w:rPr>
        <w:t xml:space="preserve"> </w:t>
      </w:r>
      <w:r w:rsidRPr="000F480E">
        <w:rPr>
          <w:rFonts w:ascii="Arial" w:hAnsi="Arial" w:cs="Arial"/>
          <w:sz w:val="24"/>
          <w:szCs w:val="24"/>
        </w:rPr>
        <w:t>com material de enxerto pode ser bem-sucedida (HEITZ-MAYFIELD, 2013).</w:t>
      </w:r>
    </w:p>
    <w:p w14:paraId="08D97FBC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Pompa </w:t>
      </w:r>
      <w:r w:rsidRPr="00E9310C">
        <w:rPr>
          <w:rFonts w:ascii="Arial" w:hAnsi="Arial" w:cs="Arial"/>
          <w:i/>
          <w:sz w:val="24"/>
          <w:szCs w:val="24"/>
        </w:rPr>
        <w:t>et al.</w:t>
      </w:r>
      <w:r>
        <w:rPr>
          <w:rFonts w:ascii="Arial" w:hAnsi="Arial" w:cs="Arial"/>
          <w:sz w:val="24"/>
          <w:szCs w:val="24"/>
        </w:rPr>
        <w:t xml:space="preserve"> (2009) </w:t>
      </w:r>
      <w:r w:rsidR="009E13B7">
        <w:rPr>
          <w:rFonts w:ascii="Arial" w:hAnsi="Arial" w:cs="Arial"/>
          <w:sz w:val="24"/>
          <w:szCs w:val="24"/>
        </w:rPr>
        <w:t>recomend</w:t>
      </w:r>
      <w:r>
        <w:rPr>
          <w:rFonts w:ascii="Arial" w:hAnsi="Arial" w:cs="Arial"/>
          <w:sz w:val="24"/>
          <w:szCs w:val="24"/>
        </w:rPr>
        <w:t xml:space="preserve">aram os tratamentos cirúrgicos para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como a instrumentação com retalho aberto, removendo bactérias, polindo, descontaminando e desintoxicando a superfície do implante com instrumentos mecânicos, agentes químicos e laser. Após o objetivo inicial da intervenção cirúrgica que seria a descontaminação bacteriana do implante ser alcançada pode-se promover se necessário, a correção das condições anatômicas para melhorar o controle da placa e a eliminação de bolsa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-implantar, ambiente propício para a proliferação de bactérias anaeróbias.</w:t>
      </w:r>
    </w:p>
    <w:p w14:paraId="50A5379A" w14:textId="77777777" w:rsidR="006B1B55" w:rsidRPr="00AC4550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C4550">
        <w:rPr>
          <w:rFonts w:ascii="Arial" w:hAnsi="Arial" w:cs="Arial"/>
          <w:sz w:val="24"/>
          <w:szCs w:val="24"/>
        </w:rPr>
        <w:t xml:space="preserve">Meier </w:t>
      </w:r>
      <w:r w:rsidRPr="00AC4550">
        <w:rPr>
          <w:rFonts w:ascii="Arial" w:hAnsi="Arial" w:cs="Arial"/>
          <w:i/>
          <w:iCs/>
          <w:sz w:val="24"/>
          <w:szCs w:val="24"/>
        </w:rPr>
        <w:t xml:space="preserve">et al. </w:t>
      </w:r>
      <w:r w:rsidRPr="00775C14">
        <w:rPr>
          <w:rFonts w:ascii="Arial" w:hAnsi="Arial" w:cs="Arial"/>
          <w:iCs/>
          <w:sz w:val="24"/>
          <w:szCs w:val="24"/>
        </w:rPr>
        <w:t xml:space="preserve">(2012) </w:t>
      </w:r>
      <w:r>
        <w:rPr>
          <w:rFonts w:ascii="Arial" w:hAnsi="Arial" w:cs="Arial"/>
          <w:iCs/>
          <w:sz w:val="24"/>
          <w:szCs w:val="24"/>
        </w:rPr>
        <w:t xml:space="preserve">realizaram um </w:t>
      </w:r>
      <w:r w:rsidRPr="00AC4550">
        <w:rPr>
          <w:rFonts w:ascii="Arial" w:hAnsi="Arial" w:cs="Arial"/>
          <w:sz w:val="24"/>
          <w:szCs w:val="24"/>
        </w:rPr>
        <w:t xml:space="preserve">estudo </w:t>
      </w:r>
      <w:r w:rsidRPr="00AC4550">
        <w:rPr>
          <w:rFonts w:ascii="Arial" w:hAnsi="Arial" w:cs="Arial"/>
          <w:i/>
          <w:iCs/>
          <w:sz w:val="24"/>
          <w:szCs w:val="24"/>
        </w:rPr>
        <w:t>in vitro</w:t>
      </w:r>
      <w:r w:rsidRPr="00775C1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para </w:t>
      </w:r>
      <w:r w:rsidRPr="00775C14">
        <w:rPr>
          <w:rFonts w:ascii="Arial" w:hAnsi="Arial" w:cs="Arial"/>
          <w:sz w:val="24"/>
          <w:szCs w:val="24"/>
        </w:rPr>
        <w:t>comparar</w:t>
      </w:r>
      <w:r w:rsidRPr="00AC4550">
        <w:rPr>
          <w:rFonts w:ascii="Arial" w:hAnsi="Arial" w:cs="Arial"/>
          <w:sz w:val="24"/>
          <w:szCs w:val="24"/>
        </w:rPr>
        <w:t xml:space="preserve"> a eficácia e a eficiência de diferentes brocas</w:t>
      </w:r>
      <w:r>
        <w:rPr>
          <w:rFonts w:ascii="Arial" w:hAnsi="Arial" w:cs="Arial"/>
          <w:sz w:val="24"/>
          <w:szCs w:val="24"/>
        </w:rPr>
        <w:t xml:space="preserve"> </w:t>
      </w:r>
      <w:r w:rsidRPr="00AC4550">
        <w:rPr>
          <w:rFonts w:ascii="Arial" w:hAnsi="Arial" w:cs="Arial"/>
          <w:sz w:val="24"/>
          <w:szCs w:val="24"/>
        </w:rPr>
        <w:t xml:space="preserve">para a realização da </w:t>
      </w:r>
      <w:proofErr w:type="spellStart"/>
      <w:r w:rsidRPr="00AC4550">
        <w:rPr>
          <w:rFonts w:ascii="Arial" w:hAnsi="Arial" w:cs="Arial"/>
          <w:sz w:val="24"/>
          <w:szCs w:val="24"/>
        </w:rPr>
        <w:t>implantoplastia</w:t>
      </w:r>
      <w:proofErr w:type="spellEnd"/>
      <w:r w:rsidRPr="00AC4550">
        <w:rPr>
          <w:rFonts w:ascii="Arial" w:hAnsi="Arial" w:cs="Arial"/>
          <w:sz w:val="24"/>
          <w:szCs w:val="24"/>
        </w:rPr>
        <w:t xml:space="preserve"> e concluíram que a utilização de brocas cônicas sem entalhes</w:t>
      </w:r>
      <w:r>
        <w:rPr>
          <w:rFonts w:ascii="Arial" w:hAnsi="Arial" w:cs="Arial"/>
          <w:sz w:val="24"/>
          <w:szCs w:val="24"/>
        </w:rPr>
        <w:t xml:space="preserve"> </w:t>
      </w:r>
      <w:r w:rsidRPr="00AC4550">
        <w:rPr>
          <w:rFonts w:ascii="Arial" w:hAnsi="Arial" w:cs="Arial"/>
          <w:sz w:val="24"/>
          <w:szCs w:val="24"/>
        </w:rPr>
        <w:t>result</w:t>
      </w:r>
      <w:r>
        <w:rPr>
          <w:rFonts w:ascii="Arial" w:hAnsi="Arial" w:cs="Arial"/>
          <w:sz w:val="24"/>
          <w:szCs w:val="24"/>
        </w:rPr>
        <w:t>ou</w:t>
      </w:r>
      <w:r w:rsidRPr="00AC4550">
        <w:rPr>
          <w:rFonts w:ascii="Arial" w:hAnsi="Arial" w:cs="Arial"/>
          <w:sz w:val="24"/>
          <w:szCs w:val="24"/>
        </w:rPr>
        <w:t xml:space="preserve"> numa superfície mais suave em menos tempo e por isso mesmo </w:t>
      </w:r>
      <w:r>
        <w:rPr>
          <w:rFonts w:ascii="Arial" w:hAnsi="Arial" w:cs="Arial"/>
          <w:sz w:val="24"/>
          <w:szCs w:val="24"/>
        </w:rPr>
        <w:t>foram</w:t>
      </w:r>
      <w:r w:rsidRPr="00AC4550">
        <w:rPr>
          <w:rFonts w:ascii="Arial" w:hAnsi="Arial" w:cs="Arial"/>
          <w:sz w:val="24"/>
          <w:szCs w:val="24"/>
        </w:rPr>
        <w:t xml:space="preserve"> indicadas para </w:t>
      </w:r>
      <w:proofErr w:type="spellStart"/>
      <w:r w:rsidRPr="00AC4550">
        <w:rPr>
          <w:rFonts w:ascii="Arial" w:hAnsi="Arial" w:cs="Arial"/>
          <w:sz w:val="24"/>
          <w:szCs w:val="24"/>
        </w:rPr>
        <w:t>implantoplastia</w:t>
      </w:r>
      <w:proofErr w:type="spellEnd"/>
      <w:r w:rsidRPr="00AC4550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AC4550">
        <w:rPr>
          <w:rFonts w:ascii="Arial" w:hAnsi="Arial" w:cs="Arial"/>
          <w:sz w:val="24"/>
          <w:szCs w:val="24"/>
        </w:rPr>
        <w:t xml:space="preserve">sem esquecer do polimento depois do uso da mesma. </w:t>
      </w:r>
    </w:p>
    <w:p w14:paraId="20A7F978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Tagliari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E9310C">
        <w:rPr>
          <w:rFonts w:ascii="Arial" w:hAnsi="Arial" w:cs="Arial"/>
          <w:i/>
          <w:sz w:val="24"/>
          <w:szCs w:val="24"/>
        </w:rPr>
        <w:t>et al.</w:t>
      </w:r>
      <w:r>
        <w:rPr>
          <w:rFonts w:ascii="Arial" w:hAnsi="Arial" w:cs="Arial"/>
          <w:sz w:val="24"/>
          <w:szCs w:val="24"/>
        </w:rPr>
        <w:t xml:space="preserve"> (2015) </w:t>
      </w:r>
      <w:r w:rsidR="009E13B7">
        <w:rPr>
          <w:rFonts w:ascii="Arial" w:hAnsi="Arial" w:cs="Arial"/>
          <w:sz w:val="24"/>
          <w:szCs w:val="24"/>
        </w:rPr>
        <w:t>mostraram</w:t>
      </w:r>
      <w:r>
        <w:rPr>
          <w:rFonts w:ascii="Arial" w:hAnsi="Arial" w:cs="Arial"/>
          <w:sz w:val="24"/>
          <w:szCs w:val="24"/>
        </w:rPr>
        <w:t xml:space="preserve"> que a correção anatômica pode ser feita através de duas técnicas: </w:t>
      </w:r>
      <w:proofErr w:type="spellStart"/>
      <w:r>
        <w:rPr>
          <w:rFonts w:ascii="Arial" w:hAnsi="Arial" w:cs="Arial"/>
          <w:sz w:val="24"/>
          <w:szCs w:val="24"/>
        </w:rPr>
        <w:t>ressectivas</w:t>
      </w:r>
      <w:proofErr w:type="spellEnd"/>
      <w:r>
        <w:rPr>
          <w:rFonts w:ascii="Arial" w:hAnsi="Arial" w:cs="Arial"/>
          <w:sz w:val="24"/>
          <w:szCs w:val="24"/>
        </w:rPr>
        <w:t xml:space="preserve"> ou regenerativas. Os procedimentos regenerativos envolvem regeneração óssea guiada com enxertos ósseos autógenos ou alógenos. E as </w:t>
      </w:r>
      <w:proofErr w:type="spellStart"/>
      <w:r>
        <w:rPr>
          <w:rFonts w:ascii="Arial" w:hAnsi="Arial" w:cs="Arial"/>
          <w:sz w:val="24"/>
          <w:szCs w:val="24"/>
        </w:rPr>
        <w:t>ressectivas</w:t>
      </w:r>
      <w:proofErr w:type="spellEnd"/>
      <w:r>
        <w:rPr>
          <w:rFonts w:ascii="Arial" w:hAnsi="Arial" w:cs="Arial"/>
          <w:sz w:val="24"/>
          <w:szCs w:val="24"/>
        </w:rPr>
        <w:t xml:space="preserve"> que têm como objetivo eliminar a bolsa, </w:t>
      </w:r>
      <w:proofErr w:type="spellStart"/>
      <w:r>
        <w:rPr>
          <w:rFonts w:ascii="Arial" w:hAnsi="Arial" w:cs="Arial"/>
          <w:sz w:val="24"/>
          <w:szCs w:val="24"/>
        </w:rPr>
        <w:t>debridamento</w:t>
      </w:r>
      <w:proofErr w:type="spellEnd"/>
      <w:r>
        <w:rPr>
          <w:rFonts w:ascii="Arial" w:hAnsi="Arial" w:cs="Arial"/>
          <w:sz w:val="24"/>
          <w:szCs w:val="24"/>
        </w:rPr>
        <w:t xml:space="preserve"> em campo aberto, nivelar os defeitos ósseos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 xml:space="preserve">-implantares, é um tratamento que ocorre o alisamento e o polimento das roscas das superfícies dos implantes com o intuito de reduzir a profundidade de sondagem e produzir uma morfologia tecidual favorável à higiene, com o objetivo de promover saúde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 xml:space="preserve">-implantar. </w:t>
      </w:r>
    </w:p>
    <w:p w14:paraId="671A3C58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C4550">
        <w:rPr>
          <w:rFonts w:ascii="Arial" w:hAnsi="Arial" w:cs="Arial"/>
          <w:sz w:val="24"/>
          <w:szCs w:val="24"/>
        </w:rPr>
        <w:t xml:space="preserve">De Sousa </w:t>
      </w:r>
      <w:r w:rsidRPr="00AC4550">
        <w:rPr>
          <w:rFonts w:ascii="Arial" w:hAnsi="Arial" w:cs="Arial"/>
          <w:i/>
          <w:iCs/>
          <w:sz w:val="24"/>
          <w:szCs w:val="24"/>
        </w:rPr>
        <w:t xml:space="preserve">et al. </w:t>
      </w:r>
      <w:r w:rsidRPr="008320AC">
        <w:rPr>
          <w:rFonts w:ascii="Arial" w:hAnsi="Arial" w:cs="Arial"/>
          <w:iCs/>
          <w:sz w:val="24"/>
          <w:szCs w:val="24"/>
        </w:rPr>
        <w:t>(2016)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verificar</w:t>
      </w:r>
      <w:r w:rsidRPr="00AC4550">
        <w:rPr>
          <w:rFonts w:ascii="Arial" w:hAnsi="Arial" w:cs="Arial"/>
          <w:sz w:val="24"/>
          <w:szCs w:val="24"/>
        </w:rPr>
        <w:t>am que as brocas de</w:t>
      </w:r>
      <w:r>
        <w:rPr>
          <w:rFonts w:ascii="Arial" w:hAnsi="Arial" w:cs="Arial"/>
          <w:sz w:val="24"/>
          <w:szCs w:val="24"/>
        </w:rPr>
        <w:t xml:space="preserve"> </w:t>
      </w:r>
      <w:r w:rsidRPr="00AC4550">
        <w:rPr>
          <w:rFonts w:ascii="Arial" w:hAnsi="Arial" w:cs="Arial"/>
          <w:sz w:val="24"/>
          <w:szCs w:val="24"/>
        </w:rPr>
        <w:t>tungstênio causa</w:t>
      </w:r>
      <w:r>
        <w:rPr>
          <w:rFonts w:ascii="Arial" w:hAnsi="Arial" w:cs="Arial"/>
          <w:sz w:val="24"/>
          <w:szCs w:val="24"/>
        </w:rPr>
        <w:t>ra</w:t>
      </w:r>
      <w:r w:rsidRPr="00AC4550">
        <w:rPr>
          <w:rFonts w:ascii="Arial" w:hAnsi="Arial" w:cs="Arial"/>
          <w:sz w:val="24"/>
          <w:szCs w:val="24"/>
        </w:rPr>
        <w:t>m uma menor elevação da temperatura na superfície do implante, enquanto que</w:t>
      </w:r>
      <w:r>
        <w:rPr>
          <w:rFonts w:ascii="Arial" w:hAnsi="Arial" w:cs="Arial"/>
          <w:sz w:val="24"/>
          <w:szCs w:val="24"/>
        </w:rPr>
        <w:t xml:space="preserve"> </w:t>
      </w:r>
      <w:r w:rsidRPr="00AC4550">
        <w:rPr>
          <w:rFonts w:ascii="Arial" w:hAnsi="Arial" w:cs="Arial"/>
          <w:sz w:val="24"/>
          <w:szCs w:val="24"/>
        </w:rPr>
        <w:t xml:space="preserve">brocas </w:t>
      </w:r>
      <w:proofErr w:type="spellStart"/>
      <w:r w:rsidRPr="00AC4550">
        <w:rPr>
          <w:rFonts w:ascii="Arial" w:hAnsi="Arial" w:cs="Arial"/>
          <w:sz w:val="24"/>
          <w:szCs w:val="24"/>
        </w:rPr>
        <w:t>multilaminadas</w:t>
      </w:r>
      <w:proofErr w:type="spellEnd"/>
      <w:r w:rsidRPr="00AC455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possuem</w:t>
      </w:r>
      <w:r w:rsidRPr="00AC4550">
        <w:rPr>
          <w:rFonts w:ascii="Arial" w:hAnsi="Arial" w:cs="Arial"/>
          <w:sz w:val="24"/>
          <w:szCs w:val="24"/>
        </w:rPr>
        <w:t xml:space="preserve"> a vantagem de serem mais rápidas. </w:t>
      </w:r>
      <w:r>
        <w:rPr>
          <w:rFonts w:ascii="Arial" w:hAnsi="Arial" w:cs="Arial"/>
          <w:sz w:val="24"/>
          <w:szCs w:val="24"/>
        </w:rPr>
        <w:t xml:space="preserve">Concluíram que </w:t>
      </w:r>
      <w:r w:rsidRPr="00AC4550">
        <w:rPr>
          <w:rFonts w:ascii="Arial" w:hAnsi="Arial" w:cs="Arial"/>
          <w:sz w:val="24"/>
          <w:szCs w:val="24"/>
        </w:rPr>
        <w:t xml:space="preserve">parece </w:t>
      </w:r>
      <w:r>
        <w:rPr>
          <w:rFonts w:ascii="Arial" w:hAnsi="Arial" w:cs="Arial"/>
          <w:sz w:val="24"/>
          <w:szCs w:val="24"/>
        </w:rPr>
        <w:t xml:space="preserve">que não existe </w:t>
      </w:r>
      <w:r w:rsidRPr="00AC4550">
        <w:rPr>
          <w:rFonts w:ascii="Arial" w:hAnsi="Arial" w:cs="Arial"/>
          <w:sz w:val="24"/>
          <w:szCs w:val="24"/>
        </w:rPr>
        <w:t xml:space="preserve">consenso sobre que protocolo de realização da </w:t>
      </w:r>
      <w:proofErr w:type="spellStart"/>
      <w:r w:rsidRPr="00AC4550">
        <w:rPr>
          <w:rFonts w:ascii="Arial" w:hAnsi="Arial" w:cs="Arial"/>
          <w:sz w:val="24"/>
          <w:szCs w:val="24"/>
        </w:rPr>
        <w:t>implantoplastia</w:t>
      </w:r>
      <w:proofErr w:type="spellEnd"/>
      <w:r w:rsidRPr="00AC4550">
        <w:rPr>
          <w:rFonts w:ascii="Arial" w:hAnsi="Arial" w:cs="Arial"/>
          <w:sz w:val="24"/>
          <w:szCs w:val="24"/>
        </w:rPr>
        <w:t xml:space="preserve"> é o mais indicado, contudo as brocas diamantadas, com ou sem </w:t>
      </w:r>
      <w:r w:rsidRPr="00AC4550">
        <w:rPr>
          <w:rFonts w:ascii="Arial" w:hAnsi="Arial" w:cs="Arial"/>
          <w:sz w:val="24"/>
          <w:szCs w:val="24"/>
        </w:rPr>
        <w:lastRenderedPageBreak/>
        <w:t>uso de pedra de Arkansas, t</w:t>
      </w:r>
      <w:r>
        <w:rPr>
          <w:rFonts w:ascii="Arial" w:hAnsi="Arial" w:cs="Arial"/>
          <w:sz w:val="24"/>
          <w:szCs w:val="24"/>
        </w:rPr>
        <w:t>ê</w:t>
      </w:r>
      <w:r w:rsidRPr="00AC4550">
        <w:rPr>
          <w:rFonts w:ascii="Arial" w:hAnsi="Arial" w:cs="Arial"/>
          <w:sz w:val="24"/>
          <w:szCs w:val="24"/>
        </w:rPr>
        <w:t>m sido o instrumental</w:t>
      </w:r>
      <w:r>
        <w:rPr>
          <w:rFonts w:ascii="Arial" w:hAnsi="Arial" w:cs="Arial"/>
          <w:sz w:val="24"/>
          <w:szCs w:val="24"/>
        </w:rPr>
        <w:t xml:space="preserve"> </w:t>
      </w:r>
      <w:r w:rsidRPr="00AC4550">
        <w:rPr>
          <w:rFonts w:ascii="Arial" w:hAnsi="Arial" w:cs="Arial"/>
          <w:sz w:val="24"/>
          <w:szCs w:val="24"/>
        </w:rPr>
        <w:t xml:space="preserve">de escolha na prática desta técnica. </w:t>
      </w:r>
    </w:p>
    <w:p w14:paraId="7489EE4E" w14:textId="77777777" w:rsidR="006B1B55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Soares (2017) recomendou com relação </w:t>
      </w:r>
      <w:r w:rsidRPr="002E2008">
        <w:rPr>
          <w:rFonts w:ascii="Arial" w:hAnsi="Arial" w:cs="Arial"/>
          <w:sz w:val="24"/>
          <w:szCs w:val="24"/>
        </w:rPr>
        <w:t>à técnica cirúrgica regenerativa um retalho seguido da desinfe</w:t>
      </w:r>
      <w:r>
        <w:rPr>
          <w:rFonts w:ascii="Arial" w:hAnsi="Arial" w:cs="Arial"/>
          <w:sz w:val="24"/>
          <w:szCs w:val="24"/>
        </w:rPr>
        <w:t>c</w:t>
      </w:r>
      <w:r w:rsidRPr="002E2008">
        <w:rPr>
          <w:rFonts w:ascii="Arial" w:hAnsi="Arial" w:cs="Arial"/>
          <w:sz w:val="24"/>
          <w:szCs w:val="24"/>
        </w:rPr>
        <w:t xml:space="preserve">ção da superfície implantar. Posteriormente </w:t>
      </w:r>
      <w:r>
        <w:rPr>
          <w:rFonts w:ascii="Arial" w:hAnsi="Arial" w:cs="Arial"/>
          <w:sz w:val="24"/>
          <w:szCs w:val="24"/>
        </w:rPr>
        <w:t>seria</w:t>
      </w:r>
      <w:r w:rsidRPr="002E2008">
        <w:rPr>
          <w:rFonts w:ascii="Arial" w:hAnsi="Arial" w:cs="Arial"/>
          <w:sz w:val="24"/>
          <w:szCs w:val="24"/>
        </w:rPr>
        <w:t xml:space="preserve"> colocado um enxerto de osso autólogo ou substitutos ósseos em torno do implante, sendo recobertos por membranas reabsorvíveis ou não-reabsorvíveis</w:t>
      </w:r>
      <w:r>
        <w:rPr>
          <w:rFonts w:ascii="Arial" w:hAnsi="Arial" w:cs="Arial"/>
          <w:sz w:val="24"/>
          <w:szCs w:val="24"/>
        </w:rPr>
        <w:t xml:space="preserve">. </w:t>
      </w:r>
      <w:r w:rsidRPr="002E2008">
        <w:rPr>
          <w:rFonts w:ascii="Arial" w:hAnsi="Arial" w:cs="Arial"/>
          <w:sz w:val="24"/>
          <w:szCs w:val="24"/>
        </w:rPr>
        <w:t xml:space="preserve">Os substitutos ósseos podem ser enxertos </w:t>
      </w:r>
      <w:proofErr w:type="spellStart"/>
      <w:r w:rsidRPr="002E2008">
        <w:rPr>
          <w:rFonts w:ascii="Arial" w:hAnsi="Arial" w:cs="Arial"/>
          <w:sz w:val="24"/>
          <w:szCs w:val="24"/>
        </w:rPr>
        <w:t>alog</w:t>
      </w:r>
      <w:r>
        <w:rPr>
          <w:rFonts w:ascii="Arial" w:hAnsi="Arial" w:cs="Arial"/>
          <w:sz w:val="24"/>
          <w:szCs w:val="24"/>
        </w:rPr>
        <w:t>ê</w:t>
      </w:r>
      <w:r w:rsidRPr="002E2008">
        <w:rPr>
          <w:rFonts w:ascii="Arial" w:hAnsi="Arial" w:cs="Arial"/>
          <w:sz w:val="24"/>
          <w:szCs w:val="24"/>
        </w:rPr>
        <w:t>nicos</w:t>
      </w:r>
      <w:proofErr w:type="spellEnd"/>
      <w:r w:rsidRPr="002E2008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2E2008">
        <w:rPr>
          <w:rFonts w:ascii="Arial" w:hAnsi="Arial" w:cs="Arial"/>
          <w:sz w:val="24"/>
          <w:szCs w:val="24"/>
        </w:rPr>
        <w:t>xenog</w:t>
      </w:r>
      <w:r>
        <w:rPr>
          <w:rFonts w:ascii="Arial" w:hAnsi="Arial" w:cs="Arial"/>
          <w:sz w:val="24"/>
          <w:szCs w:val="24"/>
        </w:rPr>
        <w:t>ê</w:t>
      </w:r>
      <w:r w:rsidRPr="002E2008">
        <w:rPr>
          <w:rFonts w:ascii="Arial" w:hAnsi="Arial" w:cs="Arial"/>
          <w:sz w:val="24"/>
          <w:szCs w:val="24"/>
        </w:rPr>
        <w:t>nicos</w:t>
      </w:r>
      <w:proofErr w:type="spellEnd"/>
      <w:r w:rsidRPr="002E2008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Por meio </w:t>
      </w:r>
      <w:r w:rsidRPr="002E2008">
        <w:rPr>
          <w:rFonts w:ascii="Arial" w:hAnsi="Arial" w:cs="Arial"/>
          <w:sz w:val="24"/>
          <w:szCs w:val="24"/>
        </w:rPr>
        <w:t>das membranas os enxertos s</w:t>
      </w:r>
      <w:r>
        <w:rPr>
          <w:rFonts w:ascii="Arial" w:hAnsi="Arial" w:cs="Arial"/>
          <w:sz w:val="24"/>
          <w:szCs w:val="24"/>
        </w:rPr>
        <w:t>eriam</w:t>
      </w:r>
      <w:r w:rsidRPr="002E2008">
        <w:rPr>
          <w:rFonts w:ascii="Arial" w:hAnsi="Arial" w:cs="Arial"/>
          <w:sz w:val="24"/>
          <w:szCs w:val="24"/>
        </w:rPr>
        <w:t xml:space="preserve"> estabilizados e as células ósseas s</w:t>
      </w:r>
      <w:r>
        <w:rPr>
          <w:rFonts w:ascii="Arial" w:hAnsi="Arial" w:cs="Arial"/>
          <w:sz w:val="24"/>
          <w:szCs w:val="24"/>
        </w:rPr>
        <w:t xml:space="preserve">eriam </w:t>
      </w:r>
      <w:r w:rsidRPr="002E2008">
        <w:rPr>
          <w:rFonts w:ascii="Arial" w:hAnsi="Arial" w:cs="Arial"/>
          <w:sz w:val="24"/>
          <w:szCs w:val="24"/>
        </w:rPr>
        <w:t xml:space="preserve">mantidas no defeito ósseo </w:t>
      </w:r>
      <w:proofErr w:type="spellStart"/>
      <w:r w:rsidRPr="002E2008"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2E2008">
        <w:rPr>
          <w:rFonts w:ascii="Arial" w:hAnsi="Arial" w:cs="Arial"/>
          <w:sz w:val="24"/>
          <w:szCs w:val="24"/>
        </w:rPr>
        <w:t>implantar.</w:t>
      </w:r>
      <w:r>
        <w:rPr>
          <w:rFonts w:ascii="Arial" w:hAnsi="Arial" w:cs="Arial"/>
          <w:sz w:val="24"/>
          <w:szCs w:val="24"/>
        </w:rPr>
        <w:t xml:space="preserve"> </w:t>
      </w:r>
      <w:r w:rsidRPr="002E2008">
        <w:rPr>
          <w:rFonts w:ascii="Arial" w:hAnsi="Arial" w:cs="Arial"/>
          <w:sz w:val="24"/>
          <w:szCs w:val="24"/>
        </w:rPr>
        <w:t xml:space="preserve">Esta abordagem serve-se de técnicas e materiais reconstrutivos e regenerativos para aumentar a probabilidade de atingir uma </w:t>
      </w:r>
      <w:proofErr w:type="spellStart"/>
      <w:r w:rsidRPr="002E2008">
        <w:rPr>
          <w:rFonts w:ascii="Arial" w:hAnsi="Arial" w:cs="Arial"/>
          <w:sz w:val="24"/>
          <w:szCs w:val="24"/>
        </w:rPr>
        <w:t>re-os</w:t>
      </w:r>
      <w:r>
        <w:rPr>
          <w:rFonts w:ascii="Arial" w:hAnsi="Arial" w:cs="Arial"/>
          <w:sz w:val="24"/>
          <w:szCs w:val="24"/>
        </w:rPr>
        <w:t>se</w:t>
      </w:r>
      <w:r w:rsidRPr="002E2008">
        <w:rPr>
          <w:rFonts w:ascii="Arial" w:hAnsi="Arial" w:cs="Arial"/>
          <w:sz w:val="24"/>
          <w:szCs w:val="24"/>
        </w:rPr>
        <w:t>ointegração</w:t>
      </w:r>
      <w:proofErr w:type="spellEnd"/>
      <w:r w:rsidRPr="002E2008">
        <w:rPr>
          <w:rFonts w:ascii="Arial" w:hAnsi="Arial" w:cs="Arial"/>
          <w:sz w:val="24"/>
          <w:szCs w:val="24"/>
        </w:rPr>
        <w:t xml:space="preserve"> e preservar as dimensões </w:t>
      </w:r>
      <w:r>
        <w:rPr>
          <w:rFonts w:ascii="Arial" w:hAnsi="Arial" w:cs="Arial"/>
          <w:sz w:val="24"/>
          <w:szCs w:val="24"/>
        </w:rPr>
        <w:t xml:space="preserve">dos </w:t>
      </w:r>
      <w:r w:rsidRPr="002E2008">
        <w:rPr>
          <w:rFonts w:ascii="Arial" w:hAnsi="Arial" w:cs="Arial"/>
          <w:sz w:val="24"/>
          <w:szCs w:val="24"/>
        </w:rPr>
        <w:t>tecid</w:t>
      </w:r>
      <w:r>
        <w:rPr>
          <w:rFonts w:ascii="Arial" w:hAnsi="Arial" w:cs="Arial"/>
          <w:sz w:val="24"/>
          <w:szCs w:val="24"/>
        </w:rPr>
        <w:t>o</w:t>
      </w:r>
      <w:r w:rsidRPr="002E2008">
        <w:rPr>
          <w:rFonts w:ascii="Arial" w:hAnsi="Arial" w:cs="Arial"/>
          <w:sz w:val="24"/>
          <w:szCs w:val="24"/>
        </w:rPr>
        <w:t xml:space="preserve">s durante a cicatrização. Com a terapêutica regenerativa verificaram reduções dos valores de </w:t>
      </w:r>
      <w:r>
        <w:rPr>
          <w:rFonts w:ascii="Arial" w:hAnsi="Arial" w:cs="Arial"/>
          <w:sz w:val="24"/>
          <w:szCs w:val="24"/>
        </w:rPr>
        <w:t>profundidade de sondagem</w:t>
      </w:r>
      <w:r w:rsidRPr="002E200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sangramento pós-sondagem </w:t>
      </w:r>
      <w:r w:rsidRPr="002E2008">
        <w:rPr>
          <w:rFonts w:ascii="Arial" w:hAnsi="Arial" w:cs="Arial"/>
          <w:sz w:val="24"/>
          <w:szCs w:val="24"/>
        </w:rPr>
        <w:t>e supuração</w:t>
      </w:r>
      <w:r>
        <w:rPr>
          <w:rFonts w:ascii="Arial" w:hAnsi="Arial" w:cs="Arial"/>
          <w:sz w:val="24"/>
          <w:szCs w:val="24"/>
        </w:rPr>
        <w:t>.</w:t>
      </w:r>
    </w:p>
    <w:p w14:paraId="054981BA" w14:textId="77777777" w:rsidR="006B1B55" w:rsidRPr="00981A81" w:rsidRDefault="006B1B55" w:rsidP="006B1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981A81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ar</w:t>
      </w:r>
      <w:r w:rsidRPr="00981A81">
        <w:rPr>
          <w:rFonts w:ascii="Arial" w:hAnsi="Arial" w:cs="Arial"/>
          <w:sz w:val="24"/>
          <w:szCs w:val="24"/>
        </w:rPr>
        <w:t xml:space="preserve">cia de Carvalho </w:t>
      </w:r>
      <w:r w:rsidRPr="00981A81">
        <w:rPr>
          <w:rFonts w:ascii="Arial" w:hAnsi="Arial" w:cs="Arial"/>
          <w:i/>
          <w:sz w:val="24"/>
          <w:szCs w:val="24"/>
        </w:rPr>
        <w:t>et al.</w:t>
      </w:r>
      <w:r w:rsidRPr="00981A81">
        <w:rPr>
          <w:rFonts w:ascii="Arial" w:hAnsi="Arial" w:cs="Arial"/>
          <w:sz w:val="24"/>
          <w:szCs w:val="24"/>
        </w:rPr>
        <w:t xml:space="preserve"> (2020) re</w:t>
      </w:r>
      <w:r w:rsidR="009E13B7">
        <w:rPr>
          <w:rFonts w:ascii="Arial" w:hAnsi="Arial" w:cs="Arial"/>
          <w:sz w:val="24"/>
          <w:szCs w:val="24"/>
        </w:rPr>
        <w:t>por</w:t>
      </w:r>
      <w:r w:rsidRPr="00981A81">
        <w:rPr>
          <w:rFonts w:ascii="Arial" w:hAnsi="Arial" w:cs="Arial"/>
          <w:sz w:val="24"/>
          <w:szCs w:val="24"/>
        </w:rPr>
        <w:t xml:space="preserve">taram um acompanhamento de 6 meses de um paciente com </w:t>
      </w:r>
      <w:proofErr w:type="spellStart"/>
      <w:r w:rsidRPr="00981A81">
        <w:rPr>
          <w:rFonts w:ascii="Arial" w:hAnsi="Arial" w:cs="Arial"/>
          <w:sz w:val="24"/>
          <w:szCs w:val="24"/>
        </w:rPr>
        <w:t>peri-implantite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 tratado por abordagem cirúrgica com terapia fotodinâmica adjunta associada à regeneração óssea guiada. Um retalho aberto de espessura total foi realizado para permitir o </w:t>
      </w:r>
      <w:proofErr w:type="spellStart"/>
      <w:r w:rsidRPr="00981A81">
        <w:rPr>
          <w:rFonts w:ascii="Arial" w:hAnsi="Arial" w:cs="Arial"/>
          <w:sz w:val="24"/>
          <w:szCs w:val="24"/>
        </w:rPr>
        <w:t>debridamento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 diretamente mecânico do implant</w:t>
      </w:r>
      <w:r>
        <w:rPr>
          <w:rFonts w:ascii="Arial" w:hAnsi="Arial" w:cs="Arial"/>
          <w:sz w:val="24"/>
          <w:szCs w:val="24"/>
        </w:rPr>
        <w:t>e</w:t>
      </w:r>
      <w:r w:rsidRPr="00981A81">
        <w:rPr>
          <w:rFonts w:ascii="Arial" w:hAnsi="Arial" w:cs="Arial"/>
          <w:sz w:val="24"/>
          <w:szCs w:val="24"/>
        </w:rPr>
        <w:t xml:space="preserve">, seguido de PDT usando azul de metileno 200 </w:t>
      </w:r>
      <w:proofErr w:type="spellStart"/>
      <w:r w:rsidRPr="00981A81">
        <w:rPr>
          <w:rFonts w:ascii="Arial" w:hAnsi="Arial" w:cs="Arial"/>
          <w:sz w:val="24"/>
          <w:szCs w:val="24"/>
        </w:rPr>
        <w:t>μg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 / </w:t>
      </w:r>
      <w:proofErr w:type="spellStart"/>
      <w:r w:rsidRPr="00981A81">
        <w:rPr>
          <w:rFonts w:ascii="Arial" w:hAnsi="Arial" w:cs="Arial"/>
          <w:sz w:val="24"/>
          <w:szCs w:val="24"/>
        </w:rPr>
        <w:t>mL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 sob </w:t>
      </w:r>
      <w:proofErr w:type="spellStart"/>
      <w:r w:rsidRPr="00981A81">
        <w:rPr>
          <w:rFonts w:ascii="Arial" w:hAnsi="Arial" w:cs="Arial"/>
          <w:sz w:val="24"/>
          <w:szCs w:val="24"/>
        </w:rPr>
        <w:t>irradiação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 com laser vermelho (660 </w:t>
      </w:r>
      <w:proofErr w:type="spellStart"/>
      <w:r w:rsidRPr="00981A81">
        <w:rPr>
          <w:rFonts w:ascii="Arial" w:hAnsi="Arial" w:cs="Arial"/>
          <w:sz w:val="24"/>
          <w:szCs w:val="24"/>
        </w:rPr>
        <w:t>nm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, 100 mW, 9 J), proporcionando descontaminação da superfície do implante e do tecido circundante Após 6 meses de acompanhamento, o uso de PDT como terapia adjuvante ao tratamento cirúrgico da </w:t>
      </w:r>
      <w:proofErr w:type="spellStart"/>
      <w:r w:rsidRPr="00981A81">
        <w:rPr>
          <w:rFonts w:ascii="Arial" w:hAnsi="Arial" w:cs="Arial"/>
          <w:sz w:val="24"/>
          <w:szCs w:val="24"/>
        </w:rPr>
        <w:t>peri-implantite</w:t>
      </w:r>
      <w:proofErr w:type="spellEnd"/>
      <w:r w:rsidRPr="00981A81">
        <w:rPr>
          <w:rFonts w:ascii="Arial" w:hAnsi="Arial" w:cs="Arial"/>
          <w:sz w:val="24"/>
          <w:szCs w:val="24"/>
        </w:rPr>
        <w:t xml:space="preserve"> que promoveu descontaminação suficiente, e regeneração óssea e restauração da saúde </w:t>
      </w:r>
      <w:proofErr w:type="spellStart"/>
      <w:r w:rsidRPr="00981A81">
        <w:rPr>
          <w:rFonts w:ascii="Arial" w:hAnsi="Arial" w:cs="Arial"/>
          <w:sz w:val="24"/>
          <w:szCs w:val="24"/>
        </w:rPr>
        <w:t>peri</w:t>
      </w:r>
      <w:proofErr w:type="spellEnd"/>
      <w:r w:rsidRPr="00981A81">
        <w:rPr>
          <w:rFonts w:ascii="Arial" w:hAnsi="Arial" w:cs="Arial"/>
          <w:sz w:val="24"/>
          <w:szCs w:val="24"/>
        </w:rPr>
        <w:t>-implantar.</w:t>
      </w:r>
    </w:p>
    <w:p w14:paraId="381A6E8D" w14:textId="31180162" w:rsidR="001F301D" w:rsidRDefault="001F301D" w:rsidP="001F301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Andrade </w:t>
      </w:r>
      <w:r w:rsidRPr="002D309A">
        <w:rPr>
          <w:rFonts w:ascii="Arial" w:hAnsi="Arial" w:cs="Arial"/>
          <w:i/>
          <w:sz w:val="24"/>
        </w:rPr>
        <w:t>et al.</w:t>
      </w:r>
      <w:r>
        <w:rPr>
          <w:rFonts w:ascii="Arial" w:hAnsi="Arial" w:cs="Arial"/>
          <w:sz w:val="24"/>
        </w:rPr>
        <w:t xml:space="preserve"> (2020) relataram um caso clínico de um paciente, do sexo masculino, de 69 anos, que apresentava dor e sangramento na mucosa </w:t>
      </w:r>
      <w:proofErr w:type="spellStart"/>
      <w:r>
        <w:rPr>
          <w:rFonts w:ascii="Arial" w:hAnsi="Arial" w:cs="Arial"/>
          <w:sz w:val="24"/>
        </w:rPr>
        <w:t>peri</w:t>
      </w:r>
      <w:proofErr w:type="spellEnd"/>
      <w:r>
        <w:rPr>
          <w:rFonts w:ascii="Arial" w:hAnsi="Arial" w:cs="Arial"/>
          <w:sz w:val="24"/>
        </w:rPr>
        <w:t xml:space="preserve">-implantar espontânea e ao higienizar os dentes posteriores da maxila. O tratamento estabelecido foi a antissepsia </w:t>
      </w:r>
      <w:proofErr w:type="spellStart"/>
      <w:r>
        <w:rPr>
          <w:rFonts w:ascii="Arial" w:hAnsi="Arial" w:cs="Arial"/>
          <w:sz w:val="24"/>
        </w:rPr>
        <w:t>extrabucal</w:t>
      </w:r>
      <w:proofErr w:type="spellEnd"/>
      <w:r>
        <w:rPr>
          <w:rFonts w:ascii="Arial" w:hAnsi="Arial" w:cs="Arial"/>
          <w:sz w:val="24"/>
        </w:rPr>
        <w:t xml:space="preserve"> e </w:t>
      </w:r>
      <w:proofErr w:type="spellStart"/>
      <w:r>
        <w:rPr>
          <w:rFonts w:ascii="Arial" w:hAnsi="Arial" w:cs="Arial"/>
          <w:sz w:val="24"/>
        </w:rPr>
        <w:t>intrabucal</w:t>
      </w:r>
      <w:proofErr w:type="spellEnd"/>
      <w:r>
        <w:rPr>
          <w:rFonts w:ascii="Arial" w:hAnsi="Arial" w:cs="Arial"/>
          <w:sz w:val="24"/>
        </w:rPr>
        <w:t xml:space="preserve">, anestesia bucal remoção das próteses para posterior limpeza, acesso cirúrgico para instrumentação, irrigação abundante com soro fisiológico estéril, aplicação local de gel manipulado de metronidazol 400mg, instalação de </w:t>
      </w:r>
      <w:proofErr w:type="spellStart"/>
      <w:r>
        <w:rPr>
          <w:rFonts w:ascii="Arial" w:hAnsi="Arial" w:cs="Arial"/>
          <w:sz w:val="24"/>
        </w:rPr>
        <w:t>cicatrizadores</w:t>
      </w:r>
      <w:proofErr w:type="spellEnd"/>
      <w:r>
        <w:rPr>
          <w:rFonts w:ascii="Arial" w:hAnsi="Arial" w:cs="Arial"/>
          <w:sz w:val="24"/>
        </w:rPr>
        <w:t xml:space="preserve"> e sutura com pontos interrompidos, como coadjuvante foi utilizada a antibioticoterapia sistêmica com amoxicilina 500mg associada a metronidazol 250mg. Concluíram que para manter a saúde dos tecidos periodontais e a prevenção de doenças </w:t>
      </w:r>
      <w:proofErr w:type="spellStart"/>
      <w:r>
        <w:rPr>
          <w:rFonts w:ascii="Arial" w:hAnsi="Arial" w:cs="Arial"/>
          <w:sz w:val="24"/>
        </w:rPr>
        <w:t>peri</w:t>
      </w:r>
      <w:proofErr w:type="spellEnd"/>
      <w:r>
        <w:rPr>
          <w:rFonts w:ascii="Arial" w:hAnsi="Arial" w:cs="Arial"/>
          <w:sz w:val="24"/>
        </w:rPr>
        <w:t xml:space="preserve">-implantares para o sucesso e longevidade das reabilitações </w:t>
      </w:r>
      <w:proofErr w:type="spellStart"/>
      <w:r>
        <w:rPr>
          <w:rFonts w:ascii="Arial" w:hAnsi="Arial" w:cs="Arial"/>
          <w:sz w:val="24"/>
        </w:rPr>
        <w:t>sobre-implante</w:t>
      </w:r>
      <w:proofErr w:type="spellEnd"/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lastRenderedPageBreak/>
        <w:t xml:space="preserve">seria primordial o cirurgião-dentista com um diagnóstico preciso, melhor terapêutica a ser utilizada e baseado em recomendadas evidências cientificas de alta qualidade.  </w:t>
      </w:r>
    </w:p>
    <w:p w14:paraId="1DDF375B" w14:textId="62D1D147" w:rsidR="00534FC3" w:rsidRDefault="00534FC3" w:rsidP="00534FC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Silva </w:t>
      </w:r>
      <w:r w:rsidRPr="00C20834">
        <w:rPr>
          <w:rFonts w:ascii="Arial" w:hAnsi="Arial" w:cs="Arial"/>
          <w:i/>
          <w:sz w:val="24"/>
          <w:szCs w:val="24"/>
        </w:rPr>
        <w:t>et al.</w:t>
      </w:r>
      <w:r>
        <w:rPr>
          <w:rFonts w:ascii="Arial" w:hAnsi="Arial" w:cs="Arial"/>
          <w:sz w:val="24"/>
          <w:szCs w:val="24"/>
        </w:rPr>
        <w:t xml:space="preserve"> (2021) realizaram um</w:t>
      </w:r>
      <w:r w:rsidRPr="00032958">
        <w:rPr>
          <w:rFonts w:ascii="Arial" w:hAnsi="Arial" w:cs="Arial"/>
          <w:sz w:val="24"/>
          <w:szCs w:val="24"/>
        </w:rPr>
        <w:t xml:space="preserve"> estudo </w:t>
      </w:r>
      <w:r>
        <w:rPr>
          <w:rFonts w:ascii="Arial" w:hAnsi="Arial" w:cs="Arial"/>
          <w:sz w:val="24"/>
          <w:szCs w:val="24"/>
        </w:rPr>
        <w:t xml:space="preserve">onde foram </w:t>
      </w:r>
      <w:r w:rsidRPr="00032958">
        <w:rPr>
          <w:rFonts w:ascii="Arial" w:hAnsi="Arial" w:cs="Arial"/>
          <w:sz w:val="24"/>
          <w:szCs w:val="24"/>
        </w:rPr>
        <w:t>incluídos estudos pré</w:t>
      </w:r>
      <w:r>
        <w:rPr>
          <w:rFonts w:ascii="Arial" w:hAnsi="Arial" w:cs="Arial"/>
          <w:sz w:val="24"/>
          <w:szCs w:val="24"/>
        </w:rPr>
        <w:t>-</w:t>
      </w:r>
      <w:r w:rsidRPr="00032958">
        <w:rPr>
          <w:rFonts w:ascii="Arial" w:hAnsi="Arial" w:cs="Arial"/>
          <w:sz w:val="24"/>
          <w:szCs w:val="24"/>
        </w:rPr>
        <w:t xml:space="preserve">clínicos </w:t>
      </w:r>
      <w:r w:rsidRPr="00C20834">
        <w:rPr>
          <w:rFonts w:ascii="Arial" w:hAnsi="Arial" w:cs="Arial"/>
          <w:i/>
          <w:sz w:val="24"/>
          <w:szCs w:val="24"/>
        </w:rPr>
        <w:t>in vivo</w:t>
      </w:r>
      <w:r w:rsidRPr="00032958">
        <w:rPr>
          <w:rFonts w:ascii="Arial" w:hAnsi="Arial" w:cs="Arial"/>
          <w:sz w:val="24"/>
          <w:szCs w:val="24"/>
        </w:rPr>
        <w:t xml:space="preserve"> em seres humanos, e clínicos que avaliaram a eficácia do tratamento da </w:t>
      </w:r>
      <w:proofErr w:type="spellStart"/>
      <w:r w:rsidRPr="00032958">
        <w:rPr>
          <w:rFonts w:ascii="Arial" w:hAnsi="Arial" w:cs="Arial"/>
          <w:sz w:val="24"/>
          <w:szCs w:val="24"/>
        </w:rPr>
        <w:t>peri-implantite</w:t>
      </w:r>
      <w:proofErr w:type="spellEnd"/>
      <w:r w:rsidRPr="00032958">
        <w:rPr>
          <w:rFonts w:ascii="Arial" w:hAnsi="Arial" w:cs="Arial"/>
          <w:sz w:val="24"/>
          <w:szCs w:val="24"/>
        </w:rPr>
        <w:t xml:space="preserve"> com ozônio. </w:t>
      </w:r>
      <w:r>
        <w:rPr>
          <w:rFonts w:ascii="Arial" w:hAnsi="Arial" w:cs="Arial"/>
          <w:sz w:val="24"/>
          <w:szCs w:val="24"/>
        </w:rPr>
        <w:t>Verificaram um</w:t>
      </w:r>
      <w:r w:rsidRPr="00032958">
        <w:rPr>
          <w:rFonts w:ascii="Arial" w:hAnsi="Arial" w:cs="Arial"/>
          <w:sz w:val="24"/>
          <w:szCs w:val="24"/>
        </w:rPr>
        <w:t xml:space="preserve">a redução significativa de todos os parâmetros clínicos analisados nos grupos ozônio, exceto a recessão de mucosa, que apresentou nenhuma ou mínima melhoria. </w:t>
      </w:r>
      <w:r w:rsidRPr="00753233">
        <w:rPr>
          <w:rFonts w:ascii="Arial" w:hAnsi="Arial" w:cs="Arial"/>
          <w:sz w:val="24"/>
          <w:szCs w:val="24"/>
        </w:rPr>
        <w:t xml:space="preserve">Concluíram que a terapia de ozônio possui grande potencial para o tratamento da </w:t>
      </w:r>
      <w:proofErr w:type="spellStart"/>
      <w:r w:rsidRPr="00753233">
        <w:rPr>
          <w:rFonts w:ascii="Arial" w:hAnsi="Arial" w:cs="Arial"/>
          <w:sz w:val="24"/>
          <w:szCs w:val="24"/>
        </w:rPr>
        <w:t>peri-implantite</w:t>
      </w:r>
      <w:proofErr w:type="spellEnd"/>
      <w:r w:rsidRPr="00753233">
        <w:rPr>
          <w:rFonts w:ascii="Arial" w:hAnsi="Arial" w:cs="Arial"/>
          <w:sz w:val="24"/>
          <w:szCs w:val="24"/>
        </w:rPr>
        <w:t>, apesar da alta heterogeneidade e a baixa qualidade dos estudos inseridos não permitirem uma evidência de alta qualidade. Seria necessário mais estudos para resultados mais conclusivos e definição de protocolos clínicos eficientes.</w:t>
      </w:r>
    </w:p>
    <w:p w14:paraId="306300F7" w14:textId="72D09B8E" w:rsidR="006C6E74" w:rsidRDefault="006C6E74" w:rsidP="006C6E74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val="pt-PT" w:eastAsia="pt-BR"/>
        </w:rPr>
        <w:t>Schwarz et al. (2021) avaliaram a influência do implante e componentes protéticos na saúde dos tecidos peri-implantares</w:t>
      </w:r>
      <w:r w:rsidR="00897E1F">
        <w:rPr>
          <w:rFonts w:ascii="Arial" w:eastAsia="Times New Roman" w:hAnsi="Arial" w:cs="Arial"/>
          <w:sz w:val="24"/>
          <w:szCs w:val="24"/>
          <w:lang w:val="pt-PT" w:eastAsia="pt-BR"/>
        </w:rPr>
        <w:t xml:space="preserve"> e</w:t>
      </w:r>
      <w:r>
        <w:rPr>
          <w:rFonts w:ascii="Arial" w:eastAsia="Times New Roman" w:hAnsi="Arial" w:cs="Arial"/>
          <w:sz w:val="24"/>
          <w:szCs w:val="24"/>
          <w:lang w:val="pt-PT" w:eastAsia="pt-BR"/>
        </w:rPr>
        <w:t xml:space="preserve"> as alterações dos tecidos moles peri-implantares após o tratamento cirúrgico da peri-implantite. Os dados de estudos pré-clínicos </w:t>
      </w:r>
      <w:r>
        <w:rPr>
          <w:rFonts w:ascii="Arial" w:eastAsia="Times New Roman" w:hAnsi="Arial" w:cs="Arial"/>
          <w:i/>
          <w:sz w:val="24"/>
          <w:szCs w:val="24"/>
          <w:lang w:val="pt-PT" w:eastAsia="pt-BR"/>
        </w:rPr>
        <w:t>in vivo</w:t>
      </w:r>
      <w:r>
        <w:rPr>
          <w:rFonts w:ascii="Arial" w:eastAsia="Times New Roman" w:hAnsi="Arial" w:cs="Arial"/>
          <w:sz w:val="24"/>
          <w:szCs w:val="24"/>
          <w:lang w:val="pt-PT" w:eastAsia="pt-BR"/>
        </w:rPr>
        <w:t xml:space="preserve"> demonstraram uma perda óssea radiográfica significativamente maior e aumento da área de infiltrado inflamatório em implantes com superfícies modificadas em comparação aos não modificados. Houve evidência de que a acessibilidade restrita para higiene oral e um ângulo de emergência de &gt; 30 combinado com um perfil de emergência convexo do pilar/prótese estavam associados a um risco aumentado de peri-implantite. A terapia reconstrutiva para peri-implantite resultou em recessão significativamente menor dos tecidos moles, quando comparada com acesso com retalho. A implantoplastia ou o uso adjuvante de uma membrana de barreira não teve influência na extensão da recessão da mucosa peri-implantar após o tratamento da peri-implantite. Conclu</w:t>
      </w:r>
      <w:r w:rsidR="00EA61C2">
        <w:rPr>
          <w:rFonts w:ascii="Arial" w:eastAsia="Times New Roman" w:hAnsi="Arial" w:cs="Arial"/>
          <w:sz w:val="24"/>
          <w:szCs w:val="24"/>
          <w:lang w:val="pt-PT" w:eastAsia="pt-BR"/>
        </w:rPr>
        <w:t>í</w:t>
      </w:r>
      <w:r>
        <w:rPr>
          <w:rFonts w:ascii="Arial" w:eastAsia="Times New Roman" w:hAnsi="Arial" w:cs="Arial"/>
          <w:sz w:val="24"/>
          <w:szCs w:val="24"/>
          <w:lang w:val="pt-PT" w:eastAsia="pt-BR"/>
        </w:rPr>
        <w:t>ram que o contorno excessivo da prótese e o acesso prejudicaram aos procedimentos de higiene oral e aumentaram o risco de peri-implantite. Quando indicado, o tratamento reconstrutivo da peri-implantite poderia facilitar a manutenção dos níveis pós-operatórios dos tecidos moles peri-implantares.</w:t>
      </w:r>
    </w:p>
    <w:p w14:paraId="393EA040" w14:textId="6E2B37F4" w:rsidR="006C6E74" w:rsidRDefault="00631962" w:rsidP="00E64705">
      <w:pPr>
        <w:spacing w:after="0" w:line="360" w:lineRule="auto"/>
        <w:ind w:firstLine="709"/>
        <w:jc w:val="both"/>
        <w:rPr>
          <w:rStyle w:val="Hyperlink"/>
        </w:rPr>
      </w:pPr>
      <w:r>
        <w:rPr>
          <w:rStyle w:val="rynqvb"/>
          <w:rFonts w:ascii="Arial" w:hAnsi="Arial" w:cs="Arial"/>
          <w:sz w:val="24"/>
          <w:szCs w:val="24"/>
          <w:lang w:val="pt-PT"/>
        </w:rPr>
        <w:t xml:space="preserve">Sanz </w:t>
      </w:r>
      <w:r w:rsidRPr="00631962">
        <w:rPr>
          <w:rStyle w:val="rynqvb"/>
          <w:rFonts w:ascii="Arial" w:hAnsi="Arial" w:cs="Arial"/>
          <w:i/>
          <w:sz w:val="24"/>
          <w:szCs w:val="24"/>
          <w:lang w:val="pt-PT"/>
        </w:rPr>
        <w:t>et al.</w:t>
      </w:r>
      <w:r>
        <w:rPr>
          <w:rStyle w:val="rynqvb"/>
          <w:rFonts w:ascii="Arial" w:hAnsi="Arial" w:cs="Arial"/>
          <w:sz w:val="24"/>
          <w:szCs w:val="24"/>
          <w:lang w:val="pt-PT"/>
        </w:rPr>
        <w:t xml:space="preserve"> (2022) examinaram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a literatura sobre (i) a relevância da presença de uma dimensão mínima de mucosa peri-implantar queratinizada para manter a saúde e estabilidade dos tecidos peri-implantares, e;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(ii) as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lastRenderedPageBreak/>
        <w:t>intervenções cirúrgicas e os materiais de enxertia utilizados para aumentar as dimensões d</w:t>
      </w:r>
      <w:r>
        <w:rPr>
          <w:rStyle w:val="rynqvb"/>
          <w:rFonts w:ascii="Arial" w:hAnsi="Arial" w:cs="Arial"/>
          <w:sz w:val="24"/>
          <w:szCs w:val="24"/>
          <w:lang w:val="pt-PT"/>
        </w:rPr>
        <w:t>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</w:t>
      </w:r>
      <w:r w:rsidRPr="006C6E74">
        <w:rPr>
          <w:rStyle w:val="rynqvb"/>
          <w:rFonts w:ascii="Arial" w:hAnsi="Arial" w:cs="Arial"/>
          <w:sz w:val="24"/>
          <w:szCs w:val="24"/>
          <w:lang w:val="pt-PT"/>
        </w:rPr>
        <w:t>mucosa peri-implantar queratinizada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quando há quantidade mínima ou ausência do mesmo.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Trinta e quatro declarações de consenso, oito implicações para a prática clínica e 13 implicações para pesquisas futuras foram discutidas e acordadas.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No entanto, a largura reduzida d</w:t>
      </w:r>
      <w:r>
        <w:rPr>
          <w:rStyle w:val="rynqvb"/>
          <w:rFonts w:ascii="Arial" w:hAnsi="Arial" w:cs="Arial"/>
          <w:sz w:val="24"/>
          <w:szCs w:val="24"/>
          <w:lang w:val="pt-PT"/>
        </w:rPr>
        <w:t>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</w:t>
      </w:r>
      <w:r w:rsidRPr="006C6E74">
        <w:rPr>
          <w:rStyle w:val="rynqvb"/>
          <w:rFonts w:ascii="Arial" w:hAnsi="Arial" w:cs="Arial"/>
          <w:sz w:val="24"/>
          <w:szCs w:val="24"/>
          <w:lang w:val="pt-PT"/>
        </w:rPr>
        <w:t>mucosa peri-implantar queratinizada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est</w:t>
      </w:r>
      <w:r>
        <w:rPr>
          <w:rStyle w:val="rynqvb"/>
          <w:rFonts w:ascii="Arial" w:hAnsi="Arial" w:cs="Arial"/>
          <w:sz w:val="24"/>
          <w:szCs w:val="24"/>
          <w:lang w:val="pt-PT"/>
        </w:rPr>
        <w:t>ava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associada ao aumento acúmulo de biofilme, inflamação dos tecidos moles, maior desconforto do paciente, recessão da mucosa, perda óssea marginal e aumento da prevalência de peri-implantite.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Os enxertos autógenos gengivais livres foram considerados o padrão de intervenção cirúrgica para aumentar efetivamente a largura d</w:t>
      </w:r>
      <w:r>
        <w:rPr>
          <w:rStyle w:val="rynqvb"/>
          <w:rFonts w:ascii="Arial" w:hAnsi="Arial" w:cs="Arial"/>
          <w:sz w:val="24"/>
          <w:szCs w:val="24"/>
          <w:lang w:val="pt-PT"/>
        </w:rPr>
        <w:t>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</w:t>
      </w:r>
      <w:r w:rsidRPr="006C6E74">
        <w:rPr>
          <w:rStyle w:val="rynqvb"/>
          <w:rFonts w:ascii="Arial" w:hAnsi="Arial" w:cs="Arial"/>
          <w:sz w:val="24"/>
          <w:szCs w:val="24"/>
          <w:lang w:val="pt-PT"/>
        </w:rPr>
        <w:t>mucosa peri-implantar queratinizada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.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No entanto, substitutos de origem xenógena pode</w:t>
      </w:r>
      <w:r>
        <w:rPr>
          <w:rStyle w:val="rynqvb"/>
          <w:rFonts w:ascii="Arial" w:hAnsi="Arial" w:cs="Arial"/>
          <w:sz w:val="24"/>
          <w:szCs w:val="24"/>
          <w:lang w:val="pt-PT"/>
        </w:rPr>
        <w:t>ria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m ser uma alternativa aos tecidos autógenos, uma vez que foram relatados resultados semelhantes quando comparados aos enxertos de tecido conjuntivo.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Conclu</w:t>
      </w:r>
      <w:r>
        <w:rPr>
          <w:rStyle w:val="rynqvb"/>
          <w:rFonts w:ascii="Arial" w:hAnsi="Arial" w:cs="Arial"/>
          <w:sz w:val="24"/>
          <w:szCs w:val="24"/>
          <w:lang w:val="pt-PT"/>
        </w:rPr>
        <w:t>íram que 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presença de uma largura mínima de </w:t>
      </w:r>
      <w:r w:rsidR="00EA61C2" w:rsidRPr="006C6E74">
        <w:rPr>
          <w:rStyle w:val="rynqvb"/>
          <w:rFonts w:ascii="Arial" w:hAnsi="Arial" w:cs="Arial"/>
          <w:sz w:val="24"/>
          <w:szCs w:val="24"/>
          <w:lang w:val="pt-PT"/>
        </w:rPr>
        <w:t>mucosa peri-implantar queratinizada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deve</w:t>
      </w:r>
      <w:r>
        <w:rPr>
          <w:rStyle w:val="rynqvb"/>
          <w:rFonts w:ascii="Arial" w:hAnsi="Arial" w:cs="Arial"/>
          <w:sz w:val="24"/>
          <w:szCs w:val="24"/>
          <w:lang w:val="pt-PT"/>
        </w:rPr>
        <w:t>ria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 xml:space="preserve"> ser avaliada rotineiramente em pacientes com restaurações implantossuportadas, e quando associada a alterações patológicas na mucosa peri-implantar, suas dimensões pode</w:t>
      </w:r>
      <w:r>
        <w:rPr>
          <w:rStyle w:val="rynqvb"/>
          <w:rFonts w:ascii="Arial" w:hAnsi="Arial" w:cs="Arial"/>
          <w:sz w:val="24"/>
          <w:szCs w:val="24"/>
          <w:lang w:val="pt-PT"/>
        </w:rPr>
        <w:t>ria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m ser aumentadas cirurgicamente usando enxertos autógenos ou substitutos de tecidos moles com evidência de comprovada</w:t>
      </w:r>
      <w:r w:rsidR="006C6E74" w:rsidRPr="006C6E74">
        <w:rPr>
          <w:rStyle w:val="hwtze"/>
          <w:rFonts w:ascii="Arial" w:hAnsi="Arial" w:cs="Arial"/>
          <w:sz w:val="24"/>
          <w:szCs w:val="24"/>
          <w:lang w:val="pt-PT"/>
        </w:rPr>
        <w:t xml:space="preserve"> </w:t>
      </w:r>
      <w:r w:rsidR="006C6E74" w:rsidRPr="006C6E74">
        <w:rPr>
          <w:rStyle w:val="rynqvb"/>
          <w:rFonts w:ascii="Arial" w:hAnsi="Arial" w:cs="Arial"/>
          <w:sz w:val="24"/>
          <w:szCs w:val="24"/>
          <w:lang w:val="pt-PT"/>
        </w:rPr>
        <w:t>eficácia.</w:t>
      </w:r>
      <w:r w:rsidR="006C6E74">
        <w:fldChar w:fldCharType="begin"/>
      </w:r>
      <w:r w:rsidR="006C6E74">
        <w:instrText xml:space="preserve"> HYPERLINK "https://translate.google.com.br/history" </w:instrText>
      </w:r>
      <w:r w:rsidR="006C6E74">
        <w:fldChar w:fldCharType="separate"/>
      </w:r>
    </w:p>
    <w:p w14:paraId="3FBE20B3" w14:textId="218C2F1D" w:rsidR="00604C76" w:rsidRPr="00604C76" w:rsidRDefault="006C6E74" w:rsidP="00E64705">
      <w:pPr>
        <w:spacing w:after="0" w:line="36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fldChar w:fldCharType="end"/>
      </w:r>
      <w:proofErr w:type="spellStart"/>
      <w:r w:rsidR="00604C76" w:rsidRPr="00E64705">
        <w:rPr>
          <w:rFonts w:ascii="Arial" w:hAnsi="Arial" w:cs="Arial"/>
          <w:sz w:val="24"/>
          <w:szCs w:val="24"/>
        </w:rPr>
        <w:t>Tardelli</w:t>
      </w:r>
      <w:proofErr w:type="spellEnd"/>
      <w:r w:rsidR="00604C76" w:rsidRPr="00E64705">
        <w:rPr>
          <w:rFonts w:ascii="Arial" w:hAnsi="Arial" w:cs="Arial"/>
          <w:sz w:val="24"/>
          <w:szCs w:val="24"/>
        </w:rPr>
        <w:t xml:space="preserve"> </w:t>
      </w:r>
      <w:r w:rsidR="00604C76" w:rsidRPr="00E64705">
        <w:rPr>
          <w:rFonts w:ascii="Arial" w:hAnsi="Arial" w:cs="Arial"/>
          <w:i/>
          <w:sz w:val="24"/>
          <w:szCs w:val="24"/>
        </w:rPr>
        <w:t>et al.</w:t>
      </w:r>
      <w:r w:rsidR="00604C76" w:rsidRPr="00E64705">
        <w:rPr>
          <w:rFonts w:ascii="Arial" w:hAnsi="Arial" w:cs="Arial"/>
          <w:sz w:val="24"/>
          <w:szCs w:val="24"/>
        </w:rPr>
        <w:t xml:space="preserve"> (2024) </w:t>
      </w:r>
      <w:r w:rsidR="00604C76" w:rsidRPr="00E64705">
        <w:rPr>
          <w:rFonts w:ascii="Arial" w:eastAsia="Times New Roman" w:hAnsi="Arial" w:cs="Arial"/>
          <w:sz w:val="24"/>
          <w:szCs w:val="24"/>
          <w:lang w:eastAsia="pt-BR"/>
        </w:rPr>
        <w:t>relatar</w:t>
      </w:r>
      <w:r w:rsidR="00E64705" w:rsidRPr="00E64705">
        <w:rPr>
          <w:rFonts w:ascii="Arial" w:eastAsia="Times New Roman" w:hAnsi="Arial" w:cs="Arial"/>
          <w:sz w:val="24"/>
          <w:szCs w:val="24"/>
          <w:lang w:eastAsia="pt-BR"/>
        </w:rPr>
        <w:t>am</w:t>
      </w:r>
      <w:r w:rsidR="00604C76" w:rsidRPr="00E64705">
        <w:rPr>
          <w:rFonts w:ascii="Arial" w:eastAsia="Times New Roman" w:hAnsi="Arial" w:cs="Arial"/>
          <w:sz w:val="24"/>
          <w:szCs w:val="24"/>
          <w:lang w:eastAsia="pt-BR"/>
        </w:rPr>
        <w:t xml:space="preserve"> um caso clínico de </w:t>
      </w:r>
      <w:proofErr w:type="spellStart"/>
      <w:r w:rsidR="00604C76" w:rsidRPr="00E64705">
        <w:rPr>
          <w:rFonts w:ascii="Arial" w:eastAsia="Times New Roman" w:hAnsi="Arial" w:cs="Arial"/>
          <w:sz w:val="24"/>
          <w:szCs w:val="24"/>
          <w:lang w:eastAsia="pt-BR"/>
        </w:rPr>
        <w:t>peri</w:t>
      </w:r>
      <w:r w:rsidR="00E64705" w:rsidRPr="00E64705"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="00604C76" w:rsidRPr="00E64705">
        <w:rPr>
          <w:rFonts w:ascii="Arial" w:eastAsia="Times New Roman" w:hAnsi="Arial" w:cs="Arial"/>
          <w:sz w:val="24"/>
          <w:szCs w:val="24"/>
          <w:lang w:eastAsia="pt-BR"/>
        </w:rPr>
        <w:t>implantite</w:t>
      </w:r>
      <w:proofErr w:type="spellEnd"/>
      <w:r w:rsidR="00604C76" w:rsidRPr="00E64705">
        <w:rPr>
          <w:rFonts w:ascii="Arial" w:eastAsia="Times New Roman" w:hAnsi="Arial" w:cs="Arial"/>
          <w:sz w:val="24"/>
          <w:szCs w:val="24"/>
          <w:lang w:eastAsia="pt-BR"/>
        </w:rPr>
        <w:t xml:space="preserve"> em que a falta de higiene oral 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representou um fator decisivo para a perda de um dos implantes instalados anteriormente. Após a instalação de implantes, o paciente apresentou uma infecção com secreção purulenta na região, tendo o paciente procurado o serviço queixando-se de dor na região. Foi realizado o acompanhamento e,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 xml:space="preserve">posteriormente, sessões de raspagem e desinfecção com clorexidina a 2%. Após 3 meses, como não se observou melhoras no padrão de higienização por parte do paciente, na tentativa de estimular a formação óssea na região da </w:t>
      </w:r>
      <w:proofErr w:type="spellStart"/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peri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>-i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mplantite</w:t>
      </w:r>
      <w:proofErr w:type="spellEnd"/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, foi realizada uma ROG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 xml:space="preserve">(Regeneração Óssea Guiada), onde são utilizados </w:t>
      </w:r>
      <w:proofErr w:type="spellStart"/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biomateriais</w:t>
      </w:r>
      <w:proofErr w:type="spellEnd"/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 xml:space="preserve"> e osso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bovino para guiar o crescimento do osso na região afetada. Conclu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>íram que a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 xml:space="preserve"> descontaminação incompleta da superfície parece ser o maior obstáculo para neoformação óssea na superfície previamente exposta do implante. 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ode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se concluir que o controle do biofilme mantém a saúde da interface do tecido mole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="00604C76" w:rsidRPr="00604C76">
        <w:rPr>
          <w:rFonts w:ascii="Arial" w:eastAsia="Times New Roman" w:hAnsi="Arial" w:cs="Arial"/>
          <w:sz w:val="24"/>
          <w:szCs w:val="24"/>
          <w:lang w:eastAsia="pt-BR"/>
        </w:rPr>
        <w:t>implante</w:t>
      </w:r>
      <w:r w:rsidR="00E6470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F5F98A0" w14:textId="7ACF6013" w:rsidR="00633933" w:rsidRDefault="00633933" w:rsidP="00E6470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 DISCUSSÃO </w:t>
      </w:r>
    </w:p>
    <w:p w14:paraId="616EFB67" w14:textId="77777777" w:rsidR="00633933" w:rsidRDefault="00633933" w:rsidP="0063393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8"/>
          <w:szCs w:val="28"/>
        </w:rPr>
      </w:pPr>
    </w:p>
    <w:p w14:paraId="79AF90FB" w14:textId="7BA6DB56" w:rsidR="00633933" w:rsidRDefault="00633933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utilização de implantes dentários na reabilitação oral de pacientes </w:t>
      </w:r>
      <w:proofErr w:type="spellStart"/>
      <w:r>
        <w:rPr>
          <w:rFonts w:ascii="Arial" w:hAnsi="Arial" w:cs="Arial"/>
          <w:sz w:val="24"/>
          <w:szCs w:val="24"/>
        </w:rPr>
        <w:t>edêntulos</w:t>
      </w:r>
      <w:proofErr w:type="spellEnd"/>
      <w:r>
        <w:rPr>
          <w:rFonts w:ascii="Arial" w:hAnsi="Arial" w:cs="Arial"/>
          <w:sz w:val="24"/>
          <w:szCs w:val="24"/>
        </w:rPr>
        <w:t xml:space="preserve"> apresenta grandes taxas de sucesso, contudo não é uma terapia isenta de complicações. Estas, por sua vez, podem estar associadas à inadequada execução cirúrgica e protética, bem como falha no planejamento ou do material, como reporta a literatura (MONJE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2016;</w:t>
      </w:r>
      <w:r w:rsidR="00B9381D" w:rsidRPr="00B9381D">
        <w:rPr>
          <w:rFonts w:ascii="Arial" w:hAnsi="Arial" w:cs="Arial"/>
          <w:sz w:val="24"/>
          <w:szCs w:val="24"/>
        </w:rPr>
        <w:t xml:space="preserve"> </w:t>
      </w:r>
      <w:r w:rsidR="00B9381D" w:rsidRPr="007F674C">
        <w:rPr>
          <w:rFonts w:ascii="Arial" w:hAnsi="Arial" w:cs="Arial"/>
          <w:sz w:val="24"/>
          <w:szCs w:val="24"/>
        </w:rPr>
        <w:t xml:space="preserve">CHUN-TEH </w:t>
      </w:r>
      <w:r w:rsidR="00B9381D" w:rsidRPr="006A6F95">
        <w:rPr>
          <w:rFonts w:ascii="Arial" w:hAnsi="Arial" w:cs="Arial"/>
          <w:i/>
          <w:sz w:val="24"/>
          <w:szCs w:val="24"/>
        </w:rPr>
        <w:t>et al.,</w:t>
      </w:r>
      <w:r w:rsidR="00B9381D" w:rsidRPr="007F674C">
        <w:rPr>
          <w:rFonts w:ascii="Arial" w:hAnsi="Arial" w:cs="Arial"/>
          <w:sz w:val="24"/>
          <w:szCs w:val="24"/>
        </w:rPr>
        <w:t xml:space="preserve"> 2017</w:t>
      </w:r>
      <w:r w:rsidR="00B9381D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5F59E2F8" w14:textId="1F94FECD" w:rsidR="00633933" w:rsidRDefault="00633933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Podem ser relatadas também complicações biológicas como 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, condição inflamatória nos tecidos que circundam os implantes dentários que se assemelha clinicamente à doença. Enquanto a </w:t>
      </w:r>
      <w:proofErr w:type="spellStart"/>
      <w:r>
        <w:rPr>
          <w:rFonts w:ascii="Arial" w:hAnsi="Arial" w:cs="Arial"/>
          <w:sz w:val="24"/>
          <w:szCs w:val="24"/>
        </w:rPr>
        <w:t>mucosite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 xml:space="preserve">-implantar é definida como uma inflamação reversível, sendo uma reação nos tecidos moles ao redor de um implante funcional, 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pode ser descrita como reações inflamatórias associadas à perda de osso de suporte em torno de um implante em função periodontal (CHUN-TEH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2017). Apesar da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e doença periodontal apresentarem vários sintomas clínicos em comum, a resposta do hospedeiro à infecção pode ser influenciada pelas diferenças estruturais nos ossos de suporte entre implantes e dentes (</w:t>
      </w:r>
      <w:r>
        <w:rPr>
          <w:rFonts w:ascii="Arial" w:hAnsi="Arial" w:cs="Arial"/>
          <w:color w:val="000000"/>
          <w:sz w:val="24"/>
          <w:szCs w:val="24"/>
        </w:rPr>
        <w:t xml:space="preserve">LINDHE, MEYLE, </w:t>
      </w:r>
      <w:proofErr w:type="gramStart"/>
      <w:r>
        <w:rPr>
          <w:rFonts w:ascii="Arial" w:hAnsi="Arial" w:cs="Arial"/>
          <w:color w:val="000000"/>
          <w:sz w:val="24"/>
          <w:szCs w:val="24"/>
        </w:rPr>
        <w:t xml:space="preserve">2008;  </w:t>
      </w:r>
      <w:r>
        <w:rPr>
          <w:rFonts w:ascii="Arial" w:hAnsi="Arial" w:cs="Arial"/>
          <w:sz w:val="24"/>
          <w:szCs w:val="24"/>
        </w:rPr>
        <w:t>PYE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i/>
          <w:sz w:val="24"/>
          <w:szCs w:val="24"/>
        </w:rPr>
        <w:t>et al.</w:t>
      </w:r>
      <w:r>
        <w:rPr>
          <w:rFonts w:ascii="Arial" w:hAnsi="Arial" w:cs="Arial"/>
          <w:sz w:val="24"/>
          <w:szCs w:val="24"/>
        </w:rPr>
        <w:t xml:space="preserve">, 2009; BERGLUNDH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2018).</w:t>
      </w:r>
    </w:p>
    <w:p w14:paraId="1665329E" w14:textId="49D6CD0E" w:rsidR="00633933" w:rsidRDefault="00633933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é uma condição patológica caracterizada pela inflamação do tecido mole ao redor dos implantes que apresenta sangramento, supuração e rápida perda óssea (CHUN-TEH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2017). Parece consenso entre os autores que dentre os fatores de risco o fumo e o controle de placa inadequado são os mais frequentemente associados à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(KLOKKEVOLD; HAN, 2007; MOMBELLI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2012; ROSEN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2013; SMEETS </w:t>
      </w:r>
      <w:r>
        <w:rPr>
          <w:rFonts w:ascii="Arial" w:hAnsi="Arial" w:cs="Arial"/>
          <w:i/>
          <w:sz w:val="24"/>
          <w:szCs w:val="24"/>
        </w:rPr>
        <w:t>et al.,</w:t>
      </w:r>
      <w:r>
        <w:rPr>
          <w:rFonts w:ascii="Arial" w:hAnsi="Arial" w:cs="Arial"/>
          <w:sz w:val="24"/>
          <w:szCs w:val="24"/>
        </w:rPr>
        <w:t xml:space="preserve"> 2014). </w:t>
      </w:r>
    </w:p>
    <w:p w14:paraId="435387CD" w14:textId="1B299357" w:rsidR="00633933" w:rsidRDefault="00633933" w:rsidP="00633933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terapia inicial recomendada em todos os casos compreende de raspagem </w:t>
      </w:r>
      <w:proofErr w:type="spellStart"/>
      <w:r>
        <w:rPr>
          <w:rFonts w:ascii="Arial" w:hAnsi="Arial" w:cs="Arial"/>
          <w:sz w:val="24"/>
          <w:szCs w:val="24"/>
        </w:rPr>
        <w:t>supragengival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subgengival</w:t>
      </w:r>
      <w:proofErr w:type="spellEnd"/>
      <w:r>
        <w:rPr>
          <w:rFonts w:ascii="Arial" w:hAnsi="Arial" w:cs="Arial"/>
          <w:sz w:val="24"/>
          <w:szCs w:val="24"/>
        </w:rPr>
        <w:t xml:space="preserve"> e tratamento antimicrobiano tópico. A irrigação </w:t>
      </w:r>
      <w:proofErr w:type="spellStart"/>
      <w:r>
        <w:rPr>
          <w:rFonts w:ascii="Arial" w:hAnsi="Arial" w:cs="Arial"/>
          <w:sz w:val="24"/>
          <w:szCs w:val="24"/>
        </w:rPr>
        <w:t>subgengival</w:t>
      </w:r>
      <w:proofErr w:type="spellEnd"/>
      <w:r>
        <w:rPr>
          <w:rFonts w:ascii="Arial" w:hAnsi="Arial" w:cs="Arial"/>
          <w:sz w:val="24"/>
          <w:szCs w:val="24"/>
        </w:rPr>
        <w:t xml:space="preserve"> somada à orientação de higiene bucal normal, em pacientes sem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com profundidade de sondagem menor que </w:t>
      </w:r>
      <w:smartTag w:uri="urn:schemas-microsoft-com:office:smarttags" w:element="metricconverter">
        <w:smartTagPr>
          <w:attr w:name="ProductID" w:val="2 mm"/>
        </w:smartTagPr>
        <w:r>
          <w:rPr>
            <w:rFonts w:ascii="Arial" w:hAnsi="Arial" w:cs="Arial"/>
            <w:sz w:val="24"/>
            <w:szCs w:val="24"/>
          </w:rPr>
          <w:t>2 mm</w:t>
        </w:r>
      </w:smartTag>
      <w:r>
        <w:rPr>
          <w:rFonts w:ascii="Arial" w:hAnsi="Arial" w:cs="Arial"/>
          <w:sz w:val="24"/>
          <w:szCs w:val="24"/>
        </w:rPr>
        <w:t xml:space="preserve">, diminui significantemente o índice de placa e de sangramento gengival. Sendo que, no que se refere ao tratamento das doenças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 xml:space="preserve">-implantares, os protocolos de descontaminação de superfície demonstraram bons resultados. Estes incluem métodos tais quais </w:t>
      </w:r>
      <w:proofErr w:type="spellStart"/>
      <w:r>
        <w:rPr>
          <w:rFonts w:ascii="Arial" w:hAnsi="Arial" w:cs="Arial"/>
          <w:sz w:val="24"/>
          <w:szCs w:val="24"/>
        </w:rPr>
        <w:t>debridamento</w:t>
      </w:r>
      <w:proofErr w:type="spellEnd"/>
      <w:r>
        <w:rPr>
          <w:rFonts w:ascii="Arial" w:hAnsi="Arial" w:cs="Arial"/>
          <w:sz w:val="24"/>
          <w:szCs w:val="24"/>
        </w:rPr>
        <w:t xml:space="preserve"> com instrumentos manuais ou ultrassônicos, jateamento abrasivo, laser, terapia fotodinâmica e administração </w:t>
      </w:r>
      <w:r>
        <w:rPr>
          <w:rFonts w:ascii="Arial" w:hAnsi="Arial" w:cs="Arial"/>
          <w:sz w:val="24"/>
          <w:szCs w:val="24"/>
        </w:rPr>
        <w:lastRenderedPageBreak/>
        <w:t>sistêmica ou local de antimicrobianos, sendo frequentemente sugerida a combinação de diversas destas técnicas (</w:t>
      </w:r>
      <w:r w:rsidR="00240B3E" w:rsidRPr="00240B3E">
        <w:rPr>
          <w:rFonts w:ascii="Arial" w:hAnsi="Arial" w:cs="Arial"/>
          <w:sz w:val="24"/>
          <w:szCs w:val="24"/>
        </w:rPr>
        <w:t>MOMBELLI, MOËNE</w:t>
      </w:r>
      <w:r w:rsidR="00240B3E">
        <w:rPr>
          <w:rFonts w:ascii="Arial" w:hAnsi="Arial" w:cs="Arial"/>
          <w:sz w:val="24"/>
          <w:szCs w:val="24"/>
        </w:rPr>
        <w:t xml:space="preserve">, </w:t>
      </w:r>
      <w:r w:rsidR="00240B3E" w:rsidRPr="00240B3E">
        <w:rPr>
          <w:rFonts w:ascii="Arial" w:hAnsi="Arial" w:cs="Arial"/>
          <w:sz w:val="24"/>
          <w:szCs w:val="24"/>
        </w:rPr>
        <w:t>DÉCAILLET</w:t>
      </w:r>
      <w:r w:rsidR="00240B3E">
        <w:rPr>
          <w:rFonts w:ascii="Arial" w:hAnsi="Arial" w:cs="Arial"/>
          <w:sz w:val="24"/>
          <w:szCs w:val="24"/>
        </w:rPr>
        <w:t xml:space="preserve">, </w:t>
      </w:r>
      <w:r w:rsidR="00240B3E" w:rsidRPr="00240B3E">
        <w:rPr>
          <w:rFonts w:ascii="Arial" w:hAnsi="Arial" w:cs="Arial"/>
          <w:sz w:val="24"/>
          <w:szCs w:val="24"/>
        </w:rPr>
        <w:t>2012</w:t>
      </w:r>
      <w:r w:rsidR="00240B3E">
        <w:rPr>
          <w:rFonts w:ascii="Arial" w:hAnsi="Arial" w:cs="Arial"/>
          <w:sz w:val="24"/>
          <w:szCs w:val="24"/>
        </w:rPr>
        <w:t>;</w:t>
      </w:r>
      <w:r w:rsidR="00240B3E" w:rsidRPr="00240B3E">
        <w:rPr>
          <w:rFonts w:ascii="Arial" w:hAnsi="Arial" w:cs="Arial"/>
          <w:sz w:val="24"/>
          <w:szCs w:val="24"/>
        </w:rPr>
        <w:t xml:space="preserve"> </w:t>
      </w:r>
      <w:r w:rsidRPr="00240B3E">
        <w:rPr>
          <w:rFonts w:ascii="Arial" w:hAnsi="Arial" w:cs="Arial"/>
          <w:sz w:val="24"/>
          <w:szCs w:val="24"/>
        </w:rPr>
        <w:t>HEITZ</w:t>
      </w:r>
      <w:r>
        <w:rPr>
          <w:rFonts w:ascii="Arial" w:hAnsi="Arial" w:cs="Arial"/>
          <w:sz w:val="24"/>
          <w:szCs w:val="24"/>
        </w:rPr>
        <w:t xml:space="preserve">-MAYFIELD, 2013; BERGLUNDH </w:t>
      </w:r>
      <w:r>
        <w:rPr>
          <w:rFonts w:ascii="Arial" w:hAnsi="Arial" w:cs="Arial"/>
          <w:i/>
          <w:sz w:val="24"/>
          <w:szCs w:val="24"/>
        </w:rPr>
        <w:t>et al</w:t>
      </w:r>
      <w:r>
        <w:rPr>
          <w:rFonts w:ascii="Arial" w:hAnsi="Arial" w:cs="Arial"/>
          <w:sz w:val="24"/>
          <w:szCs w:val="24"/>
        </w:rPr>
        <w:t>., 2018).</w:t>
      </w:r>
    </w:p>
    <w:p w14:paraId="768DAA59" w14:textId="5512CEA4" w:rsidR="00633933" w:rsidRDefault="00633933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opção de tratamento pode ser </w:t>
      </w:r>
      <w:r w:rsidR="00AD6A7F">
        <w:rPr>
          <w:rFonts w:ascii="Arial" w:hAnsi="Arial" w:cs="Arial"/>
          <w:sz w:val="24"/>
          <w:szCs w:val="24"/>
        </w:rPr>
        <w:t>cirúrgica ou não-cirúrgica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Mombelli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Décaillet</w:t>
      </w:r>
      <w:proofErr w:type="spellEnd"/>
      <w:r>
        <w:rPr>
          <w:rFonts w:ascii="Arial" w:hAnsi="Arial" w:cs="Arial"/>
          <w:sz w:val="24"/>
          <w:szCs w:val="24"/>
        </w:rPr>
        <w:t xml:space="preserve"> (2011) observaram que o tratamento não cirúrgico da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 foi imprevisível, enquanto o uso de agentes químicos como a clorexidina teve efeitos clínicos limitados e tratamento com procedimentos de regeneração tecidual guiada. </w:t>
      </w:r>
      <w:proofErr w:type="spellStart"/>
      <w:r>
        <w:rPr>
          <w:rFonts w:ascii="Arial" w:eastAsia="Times New Roman" w:hAnsi="Arial" w:cs="Arial"/>
          <w:sz w:val="24"/>
          <w:szCs w:val="24"/>
        </w:rPr>
        <w:t>Tagliar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i/>
          <w:sz w:val="24"/>
          <w:szCs w:val="24"/>
        </w:rPr>
        <w:t xml:space="preserve">et al. </w:t>
      </w:r>
      <w:r>
        <w:rPr>
          <w:rFonts w:ascii="Arial" w:eastAsia="Times New Roman" w:hAnsi="Arial" w:cs="Arial"/>
          <w:sz w:val="24"/>
          <w:szCs w:val="24"/>
        </w:rPr>
        <w:t xml:space="preserve">(2015) </w:t>
      </w:r>
      <w:r>
        <w:rPr>
          <w:rFonts w:ascii="Arial" w:hAnsi="Arial" w:cs="Arial"/>
          <w:bCs/>
          <w:iCs/>
          <w:sz w:val="24"/>
          <w:szCs w:val="24"/>
        </w:rPr>
        <w:t>recomendaram as t</w:t>
      </w:r>
      <w:r>
        <w:rPr>
          <w:rFonts w:ascii="Arial" w:hAnsi="Arial" w:cs="Arial"/>
          <w:sz w:val="24"/>
          <w:szCs w:val="24"/>
        </w:rPr>
        <w:t xml:space="preserve">écnicas </w:t>
      </w:r>
      <w:proofErr w:type="spellStart"/>
      <w:r>
        <w:rPr>
          <w:rFonts w:ascii="Arial" w:hAnsi="Arial" w:cs="Arial"/>
          <w:sz w:val="24"/>
          <w:szCs w:val="24"/>
        </w:rPr>
        <w:t>ressectivas</w:t>
      </w:r>
      <w:proofErr w:type="spellEnd"/>
      <w:r>
        <w:rPr>
          <w:rFonts w:ascii="Arial" w:hAnsi="Arial" w:cs="Arial"/>
          <w:sz w:val="24"/>
          <w:szCs w:val="24"/>
        </w:rPr>
        <w:t xml:space="preserve"> que são caracterizadas por eliminação da bolsa, </w:t>
      </w:r>
      <w:proofErr w:type="spellStart"/>
      <w:r>
        <w:rPr>
          <w:rFonts w:ascii="Arial" w:hAnsi="Arial" w:cs="Arial"/>
          <w:sz w:val="24"/>
          <w:szCs w:val="24"/>
        </w:rPr>
        <w:t>debridamento</w:t>
      </w:r>
      <w:proofErr w:type="spellEnd"/>
      <w:r>
        <w:rPr>
          <w:rFonts w:ascii="Arial" w:hAnsi="Arial" w:cs="Arial"/>
          <w:sz w:val="24"/>
          <w:szCs w:val="24"/>
        </w:rPr>
        <w:t xml:space="preserve"> em campo aberto, nivelamento dos defeitos ósseos </w:t>
      </w:r>
      <w:proofErr w:type="spellStart"/>
      <w:r>
        <w:rPr>
          <w:rFonts w:ascii="Arial" w:hAnsi="Arial" w:cs="Arial"/>
          <w:sz w:val="24"/>
          <w:szCs w:val="24"/>
        </w:rPr>
        <w:t>peri</w:t>
      </w:r>
      <w:proofErr w:type="spellEnd"/>
      <w:r>
        <w:rPr>
          <w:rFonts w:ascii="Arial" w:hAnsi="Arial" w:cs="Arial"/>
          <w:sz w:val="24"/>
          <w:szCs w:val="24"/>
        </w:rPr>
        <w:t>-implantares e/ou posicionamento apical do retalho quando necessário.</w:t>
      </w:r>
    </w:p>
    <w:p w14:paraId="33CD013C" w14:textId="76E07592" w:rsidR="00633933" w:rsidRDefault="00AD6A7F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investigadores</w:t>
      </w:r>
      <w:r w:rsidR="0063393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33933">
        <w:rPr>
          <w:rFonts w:ascii="Arial" w:hAnsi="Arial" w:cs="Arial"/>
          <w:sz w:val="24"/>
          <w:szCs w:val="24"/>
        </w:rPr>
        <w:t>Mombelli</w:t>
      </w:r>
      <w:proofErr w:type="spellEnd"/>
      <w:r w:rsidR="0063393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33933">
        <w:rPr>
          <w:rFonts w:ascii="Arial" w:hAnsi="Arial" w:cs="Arial"/>
          <w:sz w:val="24"/>
          <w:szCs w:val="24"/>
        </w:rPr>
        <w:t>Moëne</w:t>
      </w:r>
      <w:proofErr w:type="spellEnd"/>
      <w:r w:rsidR="00633933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633933">
        <w:rPr>
          <w:rFonts w:ascii="Arial" w:hAnsi="Arial" w:cs="Arial"/>
          <w:sz w:val="24"/>
          <w:szCs w:val="24"/>
        </w:rPr>
        <w:t>Décaillet</w:t>
      </w:r>
      <w:proofErr w:type="spellEnd"/>
      <w:r w:rsidR="00633933">
        <w:rPr>
          <w:rFonts w:ascii="Arial" w:hAnsi="Arial" w:cs="Arial"/>
          <w:sz w:val="24"/>
          <w:szCs w:val="24"/>
        </w:rPr>
        <w:t xml:space="preserve"> (2012) </w:t>
      </w:r>
      <w:r w:rsidR="00427565">
        <w:rPr>
          <w:rFonts w:ascii="Arial" w:hAnsi="Arial" w:cs="Arial"/>
          <w:sz w:val="24"/>
          <w:szCs w:val="24"/>
        </w:rPr>
        <w:t xml:space="preserve">e </w:t>
      </w:r>
      <w:r w:rsidR="00427565">
        <w:rPr>
          <w:rFonts w:ascii="Arial" w:hAnsi="Arial" w:cs="Arial"/>
          <w:sz w:val="24"/>
          <w:szCs w:val="24"/>
        </w:rPr>
        <w:t xml:space="preserve">Botelho </w:t>
      </w:r>
      <w:r w:rsidR="00427565" w:rsidRPr="00427565">
        <w:rPr>
          <w:rFonts w:ascii="Arial" w:hAnsi="Arial" w:cs="Arial"/>
          <w:i/>
          <w:sz w:val="24"/>
          <w:szCs w:val="24"/>
        </w:rPr>
        <w:t>et al</w:t>
      </w:r>
      <w:r w:rsidR="00427565">
        <w:rPr>
          <w:rFonts w:ascii="Arial" w:hAnsi="Arial" w:cs="Arial"/>
          <w:sz w:val="24"/>
          <w:szCs w:val="24"/>
        </w:rPr>
        <w:t>. (2023)</w:t>
      </w:r>
      <w:r w:rsidR="00427565">
        <w:rPr>
          <w:rFonts w:ascii="Arial" w:hAnsi="Arial" w:cs="Arial"/>
          <w:sz w:val="24"/>
          <w:szCs w:val="24"/>
        </w:rPr>
        <w:t xml:space="preserve"> </w:t>
      </w:r>
      <w:r w:rsidR="00633933">
        <w:rPr>
          <w:rFonts w:ascii="Arial" w:hAnsi="Arial" w:cs="Arial"/>
          <w:sz w:val="24"/>
          <w:szCs w:val="24"/>
        </w:rPr>
        <w:t xml:space="preserve">indicaram como medidas terapêuticas o </w:t>
      </w:r>
      <w:proofErr w:type="spellStart"/>
      <w:r w:rsidR="00633933">
        <w:rPr>
          <w:rFonts w:ascii="Arial" w:hAnsi="Arial" w:cs="Arial"/>
          <w:sz w:val="24"/>
          <w:szCs w:val="24"/>
        </w:rPr>
        <w:t>debridamento</w:t>
      </w:r>
      <w:proofErr w:type="spellEnd"/>
      <w:r w:rsidR="00633933">
        <w:rPr>
          <w:rFonts w:ascii="Arial" w:hAnsi="Arial" w:cs="Arial"/>
          <w:sz w:val="24"/>
          <w:szCs w:val="24"/>
        </w:rPr>
        <w:t xml:space="preserve"> mecânico, a descontaminação e condicionamento da superfície do implante, tratamento antimicrobiano, terapia com laser, cirurgias </w:t>
      </w:r>
      <w:proofErr w:type="spellStart"/>
      <w:r w:rsidR="00633933">
        <w:rPr>
          <w:rFonts w:ascii="Arial" w:hAnsi="Arial" w:cs="Arial"/>
          <w:sz w:val="24"/>
          <w:szCs w:val="24"/>
        </w:rPr>
        <w:t>ressectiva</w:t>
      </w:r>
      <w:proofErr w:type="spellEnd"/>
      <w:r w:rsidR="00633933">
        <w:rPr>
          <w:rFonts w:ascii="Arial" w:hAnsi="Arial" w:cs="Arial"/>
          <w:sz w:val="24"/>
          <w:szCs w:val="24"/>
        </w:rPr>
        <w:t xml:space="preserve"> e regenerativa e a terapia oclusal. </w:t>
      </w:r>
      <w:r w:rsidR="00633933">
        <w:rPr>
          <w:rFonts w:ascii="Arial" w:eastAsia="MinionPro-Regular" w:hAnsi="Arial" w:cs="Arial"/>
          <w:sz w:val="24"/>
          <w:szCs w:val="24"/>
        </w:rPr>
        <w:t xml:space="preserve">Ferro-Alves </w:t>
      </w:r>
      <w:r w:rsidR="00633933">
        <w:rPr>
          <w:rFonts w:ascii="Arial" w:eastAsia="MinionPro-Regular" w:hAnsi="Arial" w:cs="Arial"/>
          <w:i/>
          <w:sz w:val="24"/>
          <w:szCs w:val="24"/>
        </w:rPr>
        <w:t>et al</w:t>
      </w:r>
      <w:r w:rsidR="00633933">
        <w:rPr>
          <w:rFonts w:ascii="Arial" w:eastAsia="MinionPro-Regular" w:hAnsi="Arial" w:cs="Arial"/>
          <w:sz w:val="24"/>
          <w:szCs w:val="24"/>
        </w:rPr>
        <w:t>. (2014)</w:t>
      </w:r>
      <w:r w:rsidR="003E74A2">
        <w:rPr>
          <w:rFonts w:ascii="Arial" w:eastAsia="MinionPro-Regular" w:hAnsi="Arial" w:cs="Arial"/>
          <w:sz w:val="24"/>
          <w:szCs w:val="24"/>
        </w:rPr>
        <w:t xml:space="preserve"> e</w:t>
      </w:r>
      <w:r w:rsidR="00633933">
        <w:rPr>
          <w:rFonts w:ascii="Arial" w:eastAsia="MinionPro-Regular" w:hAnsi="Arial" w:cs="Arial"/>
          <w:sz w:val="24"/>
          <w:szCs w:val="24"/>
        </w:rPr>
        <w:t xml:space="preserve"> recomendaram a Terapia Fotodinâmica Antimicrobiana como técnica coadjuvante</w:t>
      </w:r>
      <w:r w:rsidR="00633933">
        <w:rPr>
          <w:rFonts w:ascii="Arial" w:hAnsi="Arial" w:cs="Arial"/>
          <w:sz w:val="24"/>
          <w:szCs w:val="24"/>
        </w:rPr>
        <w:t xml:space="preserve">. </w:t>
      </w:r>
      <w:r w:rsidR="003E74A2" w:rsidRPr="003E74A2">
        <w:rPr>
          <w:rFonts w:ascii="Arial" w:hAnsi="Arial" w:cs="Arial"/>
          <w:sz w:val="24"/>
          <w:szCs w:val="24"/>
        </w:rPr>
        <w:t xml:space="preserve">Alberto </w:t>
      </w:r>
      <w:r w:rsidR="003E74A2" w:rsidRPr="003E74A2">
        <w:rPr>
          <w:rFonts w:ascii="Arial" w:hAnsi="Arial" w:cs="Arial"/>
          <w:i/>
          <w:sz w:val="24"/>
          <w:szCs w:val="24"/>
        </w:rPr>
        <w:t>et al.</w:t>
      </w:r>
      <w:r w:rsidR="003E74A2" w:rsidRPr="003E74A2">
        <w:rPr>
          <w:rFonts w:ascii="Arial" w:hAnsi="Arial" w:cs="Arial"/>
          <w:sz w:val="24"/>
          <w:szCs w:val="24"/>
        </w:rPr>
        <w:t xml:space="preserve"> (2023)</w:t>
      </w:r>
      <w:r w:rsidR="003E74A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E74A2">
        <w:rPr>
          <w:rFonts w:ascii="Arial" w:hAnsi="Arial" w:cs="Arial"/>
          <w:sz w:val="24"/>
          <w:szCs w:val="24"/>
        </w:rPr>
        <w:t>recomedaram</w:t>
      </w:r>
      <w:proofErr w:type="spellEnd"/>
      <w:r w:rsidR="003E74A2">
        <w:rPr>
          <w:rFonts w:ascii="Arial" w:hAnsi="Arial" w:cs="Arial"/>
          <w:sz w:val="24"/>
          <w:szCs w:val="24"/>
        </w:rPr>
        <w:t xml:space="preserve"> a</w:t>
      </w:r>
      <w:r w:rsidR="003E74A2" w:rsidRPr="003E74A2">
        <w:rPr>
          <w:rFonts w:ascii="Arial" w:hAnsi="Arial" w:cs="Arial"/>
          <w:sz w:val="24"/>
          <w:szCs w:val="24"/>
        </w:rPr>
        <w:t xml:space="preserve"> TFA com </w:t>
      </w:r>
      <w:proofErr w:type="spellStart"/>
      <w:r w:rsidR="003E74A2" w:rsidRPr="003E74A2">
        <w:rPr>
          <w:rFonts w:ascii="Arial" w:hAnsi="Arial" w:cs="Arial"/>
          <w:sz w:val="24"/>
          <w:szCs w:val="24"/>
        </w:rPr>
        <w:t>debridamento</w:t>
      </w:r>
      <w:proofErr w:type="spellEnd"/>
      <w:r w:rsidR="003E74A2" w:rsidRPr="003E74A2">
        <w:rPr>
          <w:rFonts w:ascii="Arial" w:hAnsi="Arial" w:cs="Arial"/>
          <w:sz w:val="24"/>
          <w:szCs w:val="24"/>
        </w:rPr>
        <w:t xml:space="preserve"> cirúrgico</w:t>
      </w:r>
      <w:r w:rsidR="003E74A2">
        <w:rPr>
          <w:rFonts w:ascii="Arial" w:hAnsi="Arial" w:cs="Arial"/>
          <w:sz w:val="24"/>
          <w:szCs w:val="24"/>
        </w:rPr>
        <w:t>.</w:t>
      </w:r>
    </w:p>
    <w:p w14:paraId="5AB519A9" w14:textId="151FA0BB" w:rsidR="00633933" w:rsidRPr="00AD6A7F" w:rsidRDefault="00633933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Portanto, diante deste contexto apresentado, torna-se necessário um protocolo para tratamento da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, sendo indicados inicialmente instruções de higiene bucal e ajustes oclusais. Na terapia inicial é preciso realizar raspagem em campo fechado ou aberto, supra e </w:t>
      </w:r>
      <w:proofErr w:type="spellStart"/>
      <w:r>
        <w:rPr>
          <w:rFonts w:ascii="Arial" w:hAnsi="Arial" w:cs="Arial"/>
          <w:sz w:val="24"/>
          <w:szCs w:val="24"/>
        </w:rPr>
        <w:t>subgengival</w:t>
      </w:r>
      <w:proofErr w:type="spellEnd"/>
      <w:r>
        <w:rPr>
          <w:rFonts w:ascii="Arial" w:hAnsi="Arial" w:cs="Arial"/>
          <w:sz w:val="24"/>
          <w:szCs w:val="24"/>
        </w:rPr>
        <w:t xml:space="preserve"> com </w:t>
      </w:r>
      <w:proofErr w:type="spellStart"/>
      <w:r>
        <w:rPr>
          <w:rFonts w:ascii="Arial" w:hAnsi="Arial" w:cs="Arial"/>
          <w:sz w:val="24"/>
          <w:szCs w:val="24"/>
        </w:rPr>
        <w:t>ultra-som</w:t>
      </w:r>
      <w:proofErr w:type="spellEnd"/>
      <w:r>
        <w:rPr>
          <w:rFonts w:ascii="Arial" w:hAnsi="Arial" w:cs="Arial"/>
          <w:sz w:val="24"/>
          <w:szCs w:val="24"/>
        </w:rPr>
        <w:t>, curetas plásticas ou jatos de ar abrasivos, e em seguida o polimento com taças de borracha e pedra-</w:t>
      </w:r>
      <w:proofErr w:type="spellStart"/>
      <w:r>
        <w:rPr>
          <w:rFonts w:ascii="Arial" w:hAnsi="Arial" w:cs="Arial"/>
          <w:sz w:val="24"/>
          <w:szCs w:val="24"/>
        </w:rPr>
        <w:t>pomes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AD6A7F" w:rsidRPr="00AD6A7F">
        <w:rPr>
          <w:rFonts w:ascii="Arial" w:hAnsi="Arial" w:cs="Arial"/>
          <w:sz w:val="24"/>
          <w:szCs w:val="24"/>
        </w:rPr>
        <w:t>MOMBELLI, MOËNE</w:t>
      </w:r>
      <w:r w:rsidR="00AD6A7F">
        <w:rPr>
          <w:rFonts w:ascii="Arial" w:hAnsi="Arial" w:cs="Arial"/>
          <w:sz w:val="24"/>
          <w:szCs w:val="24"/>
        </w:rPr>
        <w:t>,</w:t>
      </w:r>
      <w:r w:rsidR="00AD6A7F" w:rsidRPr="00AD6A7F">
        <w:rPr>
          <w:rFonts w:ascii="Arial" w:hAnsi="Arial" w:cs="Arial"/>
          <w:sz w:val="24"/>
          <w:szCs w:val="24"/>
        </w:rPr>
        <w:t xml:space="preserve"> DÉCAILLET</w:t>
      </w:r>
      <w:r w:rsidR="00AD6A7F">
        <w:rPr>
          <w:rFonts w:ascii="Arial" w:hAnsi="Arial" w:cs="Arial"/>
          <w:sz w:val="24"/>
          <w:szCs w:val="24"/>
        </w:rPr>
        <w:t xml:space="preserve">, </w:t>
      </w:r>
      <w:r w:rsidR="00AD6A7F" w:rsidRPr="00AD6A7F">
        <w:rPr>
          <w:rFonts w:ascii="Arial" w:hAnsi="Arial" w:cs="Arial"/>
          <w:sz w:val="24"/>
          <w:szCs w:val="24"/>
        </w:rPr>
        <w:t>2012</w:t>
      </w:r>
      <w:r w:rsidRPr="00AD6A7F">
        <w:rPr>
          <w:rFonts w:ascii="Arial" w:hAnsi="Arial" w:cs="Arial"/>
          <w:sz w:val="24"/>
          <w:szCs w:val="24"/>
        </w:rPr>
        <w:t>).</w:t>
      </w:r>
    </w:p>
    <w:p w14:paraId="70A65171" w14:textId="77777777" w:rsidR="00633933" w:rsidRDefault="00633933" w:rsidP="0063393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Desta forma, todas as modalidades de tratamentos da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peri-implantite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demonstraram associações entre elas, e houve sucesso na maioria absoluta dos casos, independentemente do tratamento; o importante é que ele seja bem realizado. Sendo assim, a associação de técnicas de tratamento é válida e, muitas vezes, necessária (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TAGLIARI </w:t>
      </w:r>
      <w:r>
        <w:rPr>
          <w:rFonts w:ascii="Arial" w:eastAsia="Times New Roman" w:hAnsi="Arial" w:cs="Arial"/>
          <w:i/>
          <w:color w:val="000000" w:themeColor="text1"/>
          <w:sz w:val="24"/>
          <w:szCs w:val="24"/>
        </w:rPr>
        <w:t xml:space="preserve">et al., </w:t>
      </w: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2015; </w:t>
      </w:r>
      <w:r>
        <w:rPr>
          <w:rFonts w:ascii="Arial" w:hAnsi="Arial" w:cs="Arial"/>
          <w:sz w:val="24"/>
          <w:szCs w:val="24"/>
        </w:rPr>
        <w:t xml:space="preserve">DE SOUSA </w:t>
      </w:r>
      <w:r>
        <w:rPr>
          <w:rFonts w:ascii="Arial" w:hAnsi="Arial" w:cs="Arial"/>
          <w:i/>
          <w:iCs/>
          <w:sz w:val="24"/>
          <w:szCs w:val="24"/>
        </w:rPr>
        <w:t xml:space="preserve">et al., </w:t>
      </w:r>
      <w:r>
        <w:rPr>
          <w:rFonts w:ascii="Arial" w:hAnsi="Arial" w:cs="Arial"/>
          <w:iCs/>
          <w:sz w:val="24"/>
          <w:szCs w:val="24"/>
        </w:rPr>
        <w:t>2016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). </w:t>
      </w:r>
    </w:p>
    <w:p w14:paraId="3F915868" w14:textId="77777777" w:rsidR="00557A11" w:rsidRDefault="00557A11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D482215" w14:textId="77777777" w:rsidR="00557A11" w:rsidRDefault="00557A11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7244036" w14:textId="77777777" w:rsidR="00557A11" w:rsidRDefault="00557A11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7EC2A9D1" w14:textId="77777777" w:rsidR="00557A11" w:rsidRDefault="00557A11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0ABB8E9" w14:textId="77777777" w:rsidR="00557A11" w:rsidRDefault="00557A11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CCEFE16" w14:textId="77777777" w:rsidR="00557A11" w:rsidRDefault="00557A11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0441BC3" w14:textId="36E1BAFB" w:rsidR="00633933" w:rsidRDefault="00633933" w:rsidP="00633933">
      <w:pPr>
        <w:tabs>
          <w:tab w:val="left" w:pos="3686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 CONCLUSÃO</w:t>
      </w:r>
    </w:p>
    <w:p w14:paraId="2FE9EFD7" w14:textId="77777777" w:rsidR="00633933" w:rsidRDefault="00633933" w:rsidP="00633933">
      <w:pPr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CA2E971" w14:textId="77777777" w:rsidR="00633933" w:rsidRDefault="00633933" w:rsidP="00633933">
      <w:pPr>
        <w:spacing w:after="0" w:line="360" w:lineRule="auto"/>
        <w:ind w:firstLine="709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Após a revisão da literatura foi possível concluir que:</w:t>
      </w:r>
    </w:p>
    <w:p w14:paraId="50E261D3" w14:textId="77777777" w:rsidR="00633933" w:rsidRDefault="00633933" w:rsidP="00633933">
      <w:pPr>
        <w:pStyle w:val="PargrafodaLista"/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mucosite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peri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-implantar e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peri-implantite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são as doenças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peri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-implantares devido as complicações do tratamento com implantes dentais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osseointegráveis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e são fatores de risco para o insucesso do tratamento, podendo ser temporárias ou passíveis de tratamento. </w:t>
      </w:r>
    </w:p>
    <w:p w14:paraId="17CFCA53" w14:textId="77777777" w:rsidR="00633933" w:rsidRDefault="00633933" w:rsidP="00633933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fatores etiológicos temos fumo, sobrecarga oclusal, tipo de restauração, presença de mucosa queratinizada, qualidade óssea e tipo de superfície, doenças locais, doenças sistêmicas como a Diabetes, higienização oral deficiente, instalação de implantes imediatos e comprimentos extremos dos implantes. </w:t>
      </w:r>
    </w:p>
    <w:p w14:paraId="1991907F" w14:textId="7A8202C2" w:rsidR="00633933" w:rsidRDefault="00633933" w:rsidP="00633933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terapia para a </w:t>
      </w:r>
      <w:proofErr w:type="spellStart"/>
      <w:r>
        <w:rPr>
          <w:rFonts w:ascii="Arial" w:hAnsi="Arial" w:cs="Arial"/>
          <w:sz w:val="24"/>
          <w:szCs w:val="24"/>
        </w:rPr>
        <w:t>peri-implantite</w:t>
      </w:r>
      <w:proofErr w:type="spellEnd"/>
      <w:r>
        <w:rPr>
          <w:rFonts w:ascii="Arial" w:hAnsi="Arial" w:cs="Arial"/>
          <w:sz w:val="24"/>
          <w:szCs w:val="24"/>
        </w:rPr>
        <w:t xml:space="preserve">, existem algumas opções, entre elas opções cirúrgicas, não cirúrgicas e a combinação das duas terapias como </w:t>
      </w:r>
      <w:proofErr w:type="spellStart"/>
      <w:r>
        <w:rPr>
          <w:rFonts w:ascii="Arial" w:hAnsi="Arial" w:cs="Arial"/>
          <w:sz w:val="24"/>
          <w:szCs w:val="24"/>
        </w:rPr>
        <w:t>debridamento</w:t>
      </w:r>
      <w:proofErr w:type="spellEnd"/>
      <w:r>
        <w:rPr>
          <w:rFonts w:ascii="Arial" w:hAnsi="Arial" w:cs="Arial"/>
          <w:sz w:val="24"/>
          <w:szCs w:val="24"/>
        </w:rPr>
        <w:t xml:space="preserve">, com a remoção suplementar da porção apical do implante; cirurgia </w:t>
      </w:r>
      <w:proofErr w:type="spellStart"/>
      <w:r>
        <w:rPr>
          <w:rFonts w:ascii="Arial" w:hAnsi="Arial" w:cs="Arial"/>
          <w:sz w:val="24"/>
          <w:szCs w:val="24"/>
        </w:rPr>
        <w:t>ressectiva</w:t>
      </w:r>
      <w:proofErr w:type="spellEnd"/>
      <w:r>
        <w:rPr>
          <w:rFonts w:ascii="Arial" w:hAnsi="Arial" w:cs="Arial"/>
          <w:sz w:val="24"/>
          <w:szCs w:val="24"/>
        </w:rPr>
        <w:t xml:space="preserve"> e enxertos ósseos associados a membranas não </w:t>
      </w:r>
      <w:proofErr w:type="spellStart"/>
      <w:r>
        <w:rPr>
          <w:rFonts w:ascii="Arial" w:hAnsi="Arial" w:cs="Arial"/>
          <w:sz w:val="24"/>
          <w:szCs w:val="24"/>
        </w:rPr>
        <w:t>reabsorviveis</w:t>
      </w:r>
      <w:proofErr w:type="spellEnd"/>
      <w:r>
        <w:rPr>
          <w:rFonts w:ascii="Arial" w:hAnsi="Arial" w:cs="Arial"/>
          <w:sz w:val="24"/>
          <w:szCs w:val="24"/>
        </w:rPr>
        <w:t xml:space="preserve"> ou reabsorvíveis; a </w:t>
      </w:r>
      <w:proofErr w:type="spellStart"/>
      <w:r>
        <w:rPr>
          <w:rFonts w:ascii="Arial" w:hAnsi="Arial" w:cs="Arial"/>
          <w:sz w:val="24"/>
          <w:szCs w:val="24"/>
        </w:rPr>
        <w:t>laserterapia</w:t>
      </w:r>
      <w:proofErr w:type="spellEnd"/>
      <w:r>
        <w:rPr>
          <w:rFonts w:ascii="Arial" w:hAnsi="Arial" w:cs="Arial"/>
          <w:sz w:val="24"/>
          <w:szCs w:val="24"/>
        </w:rPr>
        <w:t xml:space="preserve">, antibióticos locais e os sistêmicos; descontaminação da superfície dos implantes realizada com curetas de plástico (pouco eficientes), sistemas abrasivos como o jato de bicarbonato e o emprego do laser de baixa intensidade associado a um agente </w:t>
      </w:r>
      <w:proofErr w:type="spellStart"/>
      <w:r>
        <w:rPr>
          <w:rFonts w:ascii="Arial" w:hAnsi="Arial" w:cs="Arial"/>
          <w:sz w:val="24"/>
          <w:szCs w:val="24"/>
        </w:rPr>
        <w:t>fotossensibilizador</w:t>
      </w:r>
      <w:proofErr w:type="spellEnd"/>
      <w:r>
        <w:rPr>
          <w:rFonts w:ascii="Arial" w:hAnsi="Arial" w:cs="Arial"/>
          <w:sz w:val="24"/>
          <w:szCs w:val="24"/>
        </w:rPr>
        <w:t>, terapia antimicrobiana, terapia fotodinâmica, azul de toluidina e ozônio.</w:t>
      </w:r>
    </w:p>
    <w:p w14:paraId="00611069" w14:textId="77777777" w:rsidR="00633933" w:rsidRDefault="00633933" w:rsidP="00633933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Recomenda-se realizar um plano de tratamento bem criterioso para essas lesões após realizar um bom diagnóstico, que avalie os possíveis fatores etiológicos, sendo que o tratamento deverá ser instituído o mais rápido possível. Assim, novos estudos clínicos deveriam ser realizados para verificar se essas terapias são realmente eficazes para devolver a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osseointegração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dos implantes.</w:t>
      </w:r>
    </w:p>
    <w:p w14:paraId="26BF4F6F" w14:textId="77777777" w:rsidR="00633933" w:rsidRDefault="00633933" w:rsidP="00633933">
      <w:pPr>
        <w:rPr>
          <w:sz w:val="24"/>
          <w:szCs w:val="24"/>
        </w:rPr>
      </w:pPr>
    </w:p>
    <w:p w14:paraId="14570D26" w14:textId="68B0B54D" w:rsidR="00633933" w:rsidRDefault="00633933" w:rsidP="0063393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E28294E" w14:textId="45C5897A" w:rsidR="00B9381D" w:rsidRDefault="00B9381D" w:rsidP="0063393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637D5A0" w14:textId="670B3FD4" w:rsidR="00B9381D" w:rsidRDefault="00B9381D" w:rsidP="0063393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9C86A7" w14:textId="50E677F4" w:rsidR="00B9381D" w:rsidRDefault="00B9381D" w:rsidP="0063393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494A9D4" w14:textId="4643E9DB" w:rsidR="00B9381D" w:rsidRDefault="00B9381D" w:rsidP="0063393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66F471B" w14:textId="77777777" w:rsidR="00B9381D" w:rsidRDefault="00B9381D" w:rsidP="0063393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E3EFFC" w14:textId="77777777" w:rsidR="00151B60" w:rsidRPr="00711731" w:rsidRDefault="00151B60" w:rsidP="00151B6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711731">
        <w:rPr>
          <w:rFonts w:ascii="Arial" w:hAnsi="Arial" w:cs="Arial"/>
          <w:b/>
          <w:sz w:val="24"/>
          <w:szCs w:val="24"/>
          <w:lang w:val="en-US"/>
        </w:rPr>
        <w:t xml:space="preserve">REFERÊNCIAS </w:t>
      </w:r>
    </w:p>
    <w:p w14:paraId="6E7A67C4" w14:textId="77777777" w:rsidR="00151B60" w:rsidRPr="00711731" w:rsidRDefault="00151B60" w:rsidP="00151B6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14:paraId="68EBC682" w14:textId="77777777" w:rsidR="00151B60" w:rsidRPr="00711731" w:rsidRDefault="00151B60" w:rsidP="00151B60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4"/>
          <w:szCs w:val="24"/>
          <w:lang w:val="en-US"/>
        </w:rPr>
      </w:pPr>
    </w:p>
    <w:p w14:paraId="14F99EAA" w14:textId="474A3397" w:rsidR="003E74A2" w:rsidRPr="003E74A2" w:rsidRDefault="003E74A2" w:rsidP="003A595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74A2">
        <w:rPr>
          <w:rFonts w:ascii="Arial" w:hAnsi="Arial" w:cs="Arial"/>
          <w:sz w:val="24"/>
          <w:szCs w:val="24"/>
        </w:rPr>
        <w:t>ALBERTO, A. P. L.</w:t>
      </w:r>
      <w:r>
        <w:rPr>
          <w:rFonts w:ascii="Arial" w:hAnsi="Arial" w:cs="Arial"/>
          <w:sz w:val="24"/>
          <w:szCs w:val="24"/>
        </w:rPr>
        <w:t>;</w:t>
      </w:r>
      <w:r w:rsidRPr="003E74A2">
        <w:rPr>
          <w:rFonts w:ascii="Arial" w:hAnsi="Arial" w:cs="Arial"/>
          <w:sz w:val="24"/>
          <w:szCs w:val="24"/>
        </w:rPr>
        <w:t xml:space="preserve"> BRITO, S. J. DA S.</w:t>
      </w:r>
      <w:r>
        <w:rPr>
          <w:rFonts w:ascii="Arial" w:hAnsi="Arial" w:cs="Arial"/>
          <w:sz w:val="24"/>
          <w:szCs w:val="24"/>
        </w:rPr>
        <w:t>;</w:t>
      </w:r>
      <w:r w:rsidRPr="003E74A2">
        <w:rPr>
          <w:rFonts w:ascii="Arial" w:hAnsi="Arial" w:cs="Arial"/>
          <w:sz w:val="24"/>
          <w:szCs w:val="24"/>
        </w:rPr>
        <w:t xml:space="preserve"> SILVEIRA, C. W. Q.</w:t>
      </w:r>
      <w:r>
        <w:rPr>
          <w:rFonts w:ascii="Arial" w:hAnsi="Arial" w:cs="Arial"/>
          <w:sz w:val="24"/>
          <w:szCs w:val="24"/>
        </w:rPr>
        <w:t>;</w:t>
      </w:r>
      <w:r w:rsidRPr="003E74A2">
        <w:rPr>
          <w:rFonts w:ascii="Arial" w:hAnsi="Arial" w:cs="Arial"/>
          <w:sz w:val="24"/>
          <w:szCs w:val="24"/>
        </w:rPr>
        <w:t xml:space="preserve"> SANTANA</w:t>
      </w:r>
      <w:r w:rsidRPr="003E74A2">
        <w:rPr>
          <w:rFonts w:ascii="Arial" w:hAnsi="Arial" w:cs="Arial"/>
          <w:sz w:val="24"/>
          <w:szCs w:val="24"/>
        </w:rPr>
        <w:t>, K. Z</w:t>
      </w:r>
      <w:r>
        <w:rPr>
          <w:rFonts w:ascii="Arial" w:hAnsi="Arial" w:cs="Arial"/>
          <w:sz w:val="24"/>
          <w:szCs w:val="24"/>
        </w:rPr>
        <w:t xml:space="preserve"> et al</w:t>
      </w:r>
      <w:r w:rsidRPr="003E74A2">
        <w:rPr>
          <w:rFonts w:ascii="Arial" w:hAnsi="Arial" w:cs="Arial"/>
          <w:sz w:val="24"/>
          <w:szCs w:val="24"/>
        </w:rPr>
        <w:t xml:space="preserve">. </w:t>
      </w:r>
      <w:r w:rsidRPr="003E74A2">
        <w:rPr>
          <w:rFonts w:ascii="Arial" w:hAnsi="Arial" w:cs="Arial"/>
          <w:sz w:val="24"/>
          <w:szCs w:val="24"/>
        </w:rPr>
        <w:t xml:space="preserve">Terapia Fotodinâmica </w:t>
      </w:r>
      <w:r>
        <w:rPr>
          <w:rFonts w:ascii="Arial" w:hAnsi="Arial" w:cs="Arial"/>
          <w:sz w:val="24"/>
          <w:szCs w:val="24"/>
        </w:rPr>
        <w:t>p</w:t>
      </w:r>
      <w:r w:rsidRPr="003E74A2">
        <w:rPr>
          <w:rFonts w:ascii="Arial" w:hAnsi="Arial" w:cs="Arial"/>
          <w:sz w:val="24"/>
          <w:szCs w:val="24"/>
        </w:rPr>
        <w:t xml:space="preserve">ara </w:t>
      </w:r>
      <w:r>
        <w:rPr>
          <w:rFonts w:ascii="Arial" w:hAnsi="Arial" w:cs="Arial"/>
          <w:sz w:val="24"/>
          <w:szCs w:val="24"/>
        </w:rPr>
        <w:t>o</w:t>
      </w:r>
      <w:r w:rsidRPr="003E74A2">
        <w:rPr>
          <w:rFonts w:ascii="Arial" w:hAnsi="Arial" w:cs="Arial"/>
          <w:sz w:val="24"/>
          <w:szCs w:val="24"/>
        </w:rPr>
        <w:t xml:space="preserve"> Tratamento </w:t>
      </w:r>
      <w:r>
        <w:rPr>
          <w:rFonts w:ascii="Arial" w:hAnsi="Arial" w:cs="Arial"/>
          <w:sz w:val="24"/>
          <w:szCs w:val="24"/>
        </w:rPr>
        <w:t>d</w:t>
      </w:r>
      <w:r w:rsidRPr="003E74A2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3E74A2">
        <w:rPr>
          <w:rFonts w:ascii="Arial" w:hAnsi="Arial" w:cs="Arial"/>
          <w:sz w:val="24"/>
          <w:szCs w:val="24"/>
        </w:rPr>
        <w:t>Periimplantite</w:t>
      </w:r>
      <w:proofErr w:type="spellEnd"/>
      <w:r w:rsidRPr="003E74A2">
        <w:rPr>
          <w:rFonts w:ascii="Arial" w:hAnsi="Arial" w:cs="Arial"/>
          <w:sz w:val="24"/>
          <w:szCs w:val="24"/>
        </w:rPr>
        <w:t xml:space="preserve">. </w:t>
      </w:r>
      <w:r w:rsidRPr="003E74A2">
        <w:rPr>
          <w:rFonts w:ascii="Arial" w:hAnsi="Arial" w:cs="Arial"/>
          <w:b/>
          <w:iCs/>
          <w:sz w:val="24"/>
          <w:szCs w:val="24"/>
        </w:rPr>
        <w:t xml:space="preserve">Braz J </w:t>
      </w:r>
      <w:proofErr w:type="spellStart"/>
      <w:r w:rsidRPr="003E74A2">
        <w:rPr>
          <w:rFonts w:ascii="Arial" w:hAnsi="Arial" w:cs="Arial"/>
          <w:b/>
          <w:iCs/>
          <w:sz w:val="24"/>
          <w:szCs w:val="24"/>
        </w:rPr>
        <w:t>Implantol</w:t>
      </w:r>
      <w:proofErr w:type="spellEnd"/>
      <w:r w:rsidRPr="003E74A2">
        <w:rPr>
          <w:rFonts w:ascii="Arial" w:hAnsi="Arial" w:cs="Arial"/>
          <w:b/>
          <w:iCs/>
          <w:sz w:val="24"/>
          <w:szCs w:val="24"/>
        </w:rPr>
        <w:t xml:space="preserve"> Health </w:t>
      </w:r>
      <w:proofErr w:type="spellStart"/>
      <w:r w:rsidRPr="003E74A2">
        <w:rPr>
          <w:rFonts w:ascii="Arial" w:hAnsi="Arial" w:cs="Arial"/>
          <w:b/>
          <w:iCs/>
          <w:sz w:val="24"/>
          <w:szCs w:val="24"/>
        </w:rPr>
        <w:t>Sciences</w:t>
      </w:r>
      <w:proofErr w:type="spellEnd"/>
      <w:r w:rsidRPr="003E74A2">
        <w:rPr>
          <w:rFonts w:ascii="Arial" w:hAnsi="Arial" w:cs="Arial"/>
          <w:b/>
          <w:sz w:val="24"/>
          <w:szCs w:val="24"/>
        </w:rPr>
        <w:t>,</w:t>
      </w:r>
      <w:r w:rsidRPr="003E74A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v.</w:t>
      </w:r>
      <w:r w:rsidRPr="003E74A2">
        <w:rPr>
          <w:rFonts w:ascii="Arial" w:hAnsi="Arial" w:cs="Arial"/>
          <w:i/>
          <w:iCs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 xml:space="preserve">, n. </w:t>
      </w:r>
      <w:r w:rsidRPr="003E74A2">
        <w:rPr>
          <w:rFonts w:ascii="Arial" w:hAnsi="Arial" w:cs="Arial"/>
          <w:sz w:val="24"/>
          <w:szCs w:val="24"/>
        </w:rPr>
        <w:t xml:space="preserve">5, </w:t>
      </w:r>
      <w:r>
        <w:rPr>
          <w:rFonts w:ascii="Arial" w:hAnsi="Arial" w:cs="Arial"/>
          <w:sz w:val="24"/>
          <w:szCs w:val="24"/>
        </w:rPr>
        <w:t>p.</w:t>
      </w:r>
      <w:r w:rsidRPr="003E74A2">
        <w:rPr>
          <w:rFonts w:ascii="Arial" w:hAnsi="Arial" w:cs="Arial"/>
          <w:sz w:val="24"/>
          <w:szCs w:val="24"/>
        </w:rPr>
        <w:t>2692–2708</w:t>
      </w:r>
      <w:r>
        <w:rPr>
          <w:rFonts w:ascii="Arial" w:hAnsi="Arial" w:cs="Arial"/>
          <w:sz w:val="24"/>
          <w:szCs w:val="24"/>
        </w:rPr>
        <w:t>, 2023</w:t>
      </w:r>
      <w:r w:rsidRPr="003E74A2">
        <w:rPr>
          <w:rFonts w:ascii="Arial" w:hAnsi="Arial" w:cs="Arial"/>
          <w:sz w:val="24"/>
          <w:szCs w:val="24"/>
        </w:rPr>
        <w:t>.</w:t>
      </w:r>
    </w:p>
    <w:p w14:paraId="47F46312" w14:textId="77777777" w:rsidR="003E74A2" w:rsidRDefault="003E74A2" w:rsidP="003A595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04C5D06" w14:textId="47489E79" w:rsidR="003A5952" w:rsidRPr="008F6366" w:rsidRDefault="003A5952" w:rsidP="003A595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F6366">
        <w:rPr>
          <w:rFonts w:ascii="Arial" w:hAnsi="Arial" w:cs="Arial"/>
          <w:sz w:val="24"/>
          <w:szCs w:val="24"/>
        </w:rPr>
        <w:t xml:space="preserve">ANDRADE, P. Planejamento sobre Prótese Periodontal. </w:t>
      </w:r>
      <w:r w:rsidRPr="008F6366">
        <w:rPr>
          <w:rFonts w:ascii="Arial" w:hAnsi="Arial" w:cs="Arial"/>
          <w:b/>
          <w:bCs/>
          <w:sz w:val="24"/>
          <w:szCs w:val="24"/>
        </w:rPr>
        <w:t xml:space="preserve">Faculdade de Odontologia da UFMG. </w:t>
      </w:r>
      <w:r w:rsidRPr="008F6366">
        <w:rPr>
          <w:rFonts w:ascii="Arial" w:hAnsi="Arial" w:cs="Arial"/>
          <w:sz w:val="24"/>
          <w:szCs w:val="24"/>
        </w:rPr>
        <w:t xml:space="preserve">Belo Horizonte. 2020.  </w:t>
      </w:r>
    </w:p>
    <w:p w14:paraId="2C99808E" w14:textId="77777777" w:rsidR="003A5952" w:rsidRPr="008F6366" w:rsidRDefault="003A5952" w:rsidP="003A595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82B5041" w14:textId="77777777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711731">
        <w:rPr>
          <w:rFonts w:ascii="Arial" w:hAnsi="Arial" w:cs="Arial"/>
          <w:sz w:val="24"/>
          <w:szCs w:val="24"/>
          <w:lang w:val="en-US"/>
        </w:rPr>
        <w:t xml:space="preserve">BERGLUNDH, T.; WENNSTRÖM, J.L.; LINDHE, J. </w:t>
      </w:r>
      <w:r w:rsidRPr="00F366A4">
        <w:rPr>
          <w:rFonts w:ascii="Arial" w:hAnsi="Arial" w:cs="Arial"/>
          <w:sz w:val="24"/>
          <w:szCs w:val="24"/>
          <w:lang w:val="en-US"/>
        </w:rPr>
        <w:t xml:space="preserve">Long-term outcome of surgical treatment of peri-implantitis. A retrospective study of 2 to 11 years. </w:t>
      </w:r>
      <w:r w:rsidRPr="00E35FDB">
        <w:rPr>
          <w:rFonts w:ascii="Arial" w:hAnsi="Arial" w:cs="Arial"/>
          <w:b/>
          <w:sz w:val="24"/>
          <w:szCs w:val="24"/>
          <w:lang w:val="en-US"/>
        </w:rPr>
        <w:t>Clin Oral Implants</w:t>
      </w:r>
      <w:r w:rsidRPr="00E35FDB">
        <w:rPr>
          <w:rFonts w:ascii="Arial" w:hAnsi="Arial" w:cs="Arial"/>
          <w:sz w:val="24"/>
          <w:szCs w:val="24"/>
          <w:lang w:val="en-US"/>
        </w:rPr>
        <w:t>; v.29, n. 4, p. 404-410, 2018.</w:t>
      </w:r>
    </w:p>
    <w:p w14:paraId="70B29E15" w14:textId="77777777" w:rsidR="00151B60" w:rsidRPr="00E35FDB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B7865FB" w14:textId="309E5810" w:rsidR="00C31902" w:rsidRPr="00C31902" w:rsidRDefault="00C31902" w:rsidP="00C31902">
      <w:pPr>
        <w:pStyle w:val="Ttulo1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bookmarkStart w:id="3" w:name="OLE_LINK5"/>
      <w:bookmarkStart w:id="4" w:name="OLE_LINK6"/>
      <w:r w:rsidRPr="00C31902">
        <w:rPr>
          <w:rFonts w:ascii="Arial" w:hAnsi="Arial" w:cs="Arial"/>
          <w:color w:val="auto"/>
          <w:sz w:val="24"/>
          <w:szCs w:val="24"/>
        </w:rPr>
        <w:t xml:space="preserve">BOTELHO, B.A.; LOBO, L.C.; CAMPOS, B.O.; MOURA, G.B. Tratamento Não Cirúrgico </w:t>
      </w:r>
      <w:r>
        <w:rPr>
          <w:rFonts w:ascii="Arial" w:hAnsi="Arial" w:cs="Arial"/>
          <w:color w:val="auto"/>
          <w:sz w:val="24"/>
          <w:szCs w:val="24"/>
        </w:rPr>
        <w:t>d</w:t>
      </w:r>
      <w:r w:rsidRPr="00C31902">
        <w:rPr>
          <w:rFonts w:ascii="Arial" w:hAnsi="Arial" w:cs="Arial"/>
          <w:color w:val="auto"/>
          <w:sz w:val="24"/>
          <w:szCs w:val="24"/>
        </w:rPr>
        <w:t xml:space="preserve">a Peri </w:t>
      </w:r>
      <w:proofErr w:type="spellStart"/>
      <w:r w:rsidRPr="00C31902">
        <w:rPr>
          <w:rFonts w:ascii="Arial" w:hAnsi="Arial" w:cs="Arial"/>
          <w:color w:val="auto"/>
          <w:sz w:val="24"/>
          <w:szCs w:val="24"/>
        </w:rPr>
        <w:t>Implantite</w:t>
      </w:r>
      <w:proofErr w:type="spellEnd"/>
      <w:r w:rsidRPr="00C31902">
        <w:rPr>
          <w:rFonts w:ascii="Arial" w:hAnsi="Arial" w:cs="Arial"/>
          <w:color w:val="auto"/>
          <w:sz w:val="24"/>
          <w:szCs w:val="24"/>
        </w:rPr>
        <w:t>: Uma Revisão De Literatura</w:t>
      </w:r>
      <w:r>
        <w:rPr>
          <w:rFonts w:ascii="Arial" w:hAnsi="Arial" w:cs="Arial"/>
          <w:color w:val="auto"/>
          <w:sz w:val="24"/>
          <w:szCs w:val="24"/>
        </w:rPr>
        <w:t>.</w:t>
      </w:r>
      <w:r w:rsidRPr="00C31902">
        <w:rPr>
          <w:i/>
          <w:iCs/>
        </w:rPr>
        <w:t xml:space="preserve"> </w:t>
      </w:r>
      <w:r w:rsidRPr="00C31902">
        <w:rPr>
          <w:rFonts w:ascii="Arial" w:hAnsi="Arial" w:cs="Arial"/>
          <w:b/>
          <w:iCs/>
          <w:color w:val="auto"/>
          <w:sz w:val="24"/>
          <w:szCs w:val="24"/>
        </w:rPr>
        <w:t xml:space="preserve">Braz </w:t>
      </w:r>
      <w:r>
        <w:rPr>
          <w:rFonts w:ascii="Arial" w:hAnsi="Arial" w:cs="Arial"/>
          <w:b/>
          <w:iCs/>
          <w:color w:val="auto"/>
          <w:sz w:val="24"/>
          <w:szCs w:val="24"/>
        </w:rPr>
        <w:t>J</w:t>
      </w:r>
      <w:r w:rsidRPr="00C31902">
        <w:rPr>
          <w:rFonts w:ascii="Arial" w:hAnsi="Arial" w:cs="Arial"/>
          <w:b/>
          <w:iCs/>
          <w:color w:val="auto"/>
          <w:sz w:val="24"/>
          <w:szCs w:val="24"/>
        </w:rPr>
        <w:t xml:space="preserve"> </w:t>
      </w:r>
      <w:proofErr w:type="spellStart"/>
      <w:r w:rsidRPr="00C31902">
        <w:rPr>
          <w:rFonts w:ascii="Arial" w:hAnsi="Arial" w:cs="Arial"/>
          <w:b/>
          <w:iCs/>
          <w:color w:val="auto"/>
          <w:sz w:val="24"/>
          <w:szCs w:val="24"/>
        </w:rPr>
        <w:t>Implantol</w:t>
      </w:r>
      <w:proofErr w:type="spellEnd"/>
      <w:r>
        <w:rPr>
          <w:rFonts w:ascii="Arial" w:hAnsi="Arial" w:cs="Arial"/>
          <w:b/>
          <w:iCs/>
          <w:color w:val="auto"/>
          <w:sz w:val="24"/>
          <w:szCs w:val="24"/>
        </w:rPr>
        <w:t xml:space="preserve"> </w:t>
      </w:r>
      <w:r w:rsidRPr="00C31902">
        <w:rPr>
          <w:rFonts w:ascii="Arial" w:hAnsi="Arial" w:cs="Arial"/>
          <w:b/>
          <w:iCs/>
          <w:color w:val="auto"/>
          <w:sz w:val="24"/>
          <w:szCs w:val="24"/>
        </w:rPr>
        <w:t xml:space="preserve">Health </w:t>
      </w:r>
      <w:proofErr w:type="spellStart"/>
      <w:r w:rsidRPr="00C31902">
        <w:rPr>
          <w:rFonts w:ascii="Arial" w:hAnsi="Arial" w:cs="Arial"/>
          <w:b/>
          <w:iCs/>
          <w:color w:val="auto"/>
          <w:sz w:val="24"/>
          <w:szCs w:val="24"/>
        </w:rPr>
        <w:t>Sciences</w:t>
      </w:r>
      <w:proofErr w:type="spellEnd"/>
      <w:r w:rsidRPr="00C31902">
        <w:rPr>
          <w:rFonts w:ascii="Arial" w:hAnsi="Arial" w:cs="Arial"/>
          <w:color w:val="auto"/>
          <w:sz w:val="24"/>
          <w:szCs w:val="24"/>
        </w:rPr>
        <w:t xml:space="preserve">, </w:t>
      </w:r>
      <w:r>
        <w:rPr>
          <w:rFonts w:ascii="Arial" w:hAnsi="Arial" w:cs="Arial"/>
          <w:color w:val="auto"/>
          <w:sz w:val="24"/>
          <w:szCs w:val="24"/>
        </w:rPr>
        <w:t>v.</w:t>
      </w:r>
      <w:r w:rsidRPr="00C31902">
        <w:rPr>
          <w:rFonts w:ascii="Arial" w:hAnsi="Arial" w:cs="Arial"/>
          <w:i/>
          <w:iCs/>
          <w:color w:val="auto"/>
          <w:sz w:val="24"/>
          <w:szCs w:val="24"/>
        </w:rPr>
        <w:t>5</w:t>
      </w:r>
      <w:r>
        <w:rPr>
          <w:rFonts w:ascii="Arial" w:hAnsi="Arial" w:cs="Arial"/>
          <w:color w:val="auto"/>
          <w:sz w:val="24"/>
          <w:szCs w:val="24"/>
        </w:rPr>
        <w:t>, n.</w:t>
      </w:r>
      <w:r w:rsidRPr="00C31902">
        <w:rPr>
          <w:rFonts w:ascii="Arial" w:hAnsi="Arial" w:cs="Arial"/>
          <w:color w:val="auto"/>
          <w:sz w:val="24"/>
          <w:szCs w:val="24"/>
        </w:rPr>
        <w:t xml:space="preserve">4, </w:t>
      </w:r>
      <w:r>
        <w:rPr>
          <w:rFonts w:ascii="Arial" w:hAnsi="Arial" w:cs="Arial"/>
          <w:color w:val="auto"/>
          <w:sz w:val="24"/>
          <w:szCs w:val="24"/>
        </w:rPr>
        <w:t xml:space="preserve">p. </w:t>
      </w:r>
      <w:r w:rsidRPr="00C31902">
        <w:rPr>
          <w:rFonts w:ascii="Arial" w:hAnsi="Arial" w:cs="Arial"/>
          <w:color w:val="auto"/>
          <w:sz w:val="24"/>
          <w:szCs w:val="24"/>
        </w:rPr>
        <w:t>896–909</w:t>
      </w:r>
      <w:r>
        <w:rPr>
          <w:rFonts w:ascii="Arial" w:hAnsi="Arial" w:cs="Arial"/>
          <w:color w:val="auto"/>
          <w:sz w:val="24"/>
          <w:szCs w:val="24"/>
        </w:rPr>
        <w:t>, 2023.</w:t>
      </w:r>
      <w:r w:rsidRPr="00C31902">
        <w:rPr>
          <w:rFonts w:ascii="Arial" w:hAnsi="Arial" w:cs="Arial"/>
          <w:color w:val="auto"/>
          <w:sz w:val="24"/>
          <w:szCs w:val="24"/>
        </w:rPr>
        <w:t xml:space="preserve"> </w:t>
      </w:r>
    </w:p>
    <w:p w14:paraId="6BC89284" w14:textId="77777777" w:rsidR="00C31902" w:rsidRDefault="00C31902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74D8D763" w14:textId="1B9DA5ED" w:rsidR="00151B60" w:rsidRPr="00711731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85066">
        <w:rPr>
          <w:rFonts w:ascii="Arial" w:hAnsi="Arial" w:cs="Arial"/>
          <w:sz w:val="24"/>
          <w:szCs w:val="24"/>
          <w:lang w:val="en-US"/>
        </w:rPr>
        <w:t>CHU</w:t>
      </w:r>
      <w:r>
        <w:rPr>
          <w:rFonts w:ascii="Arial" w:hAnsi="Arial" w:cs="Arial"/>
          <w:sz w:val="24"/>
          <w:szCs w:val="24"/>
          <w:lang w:val="en-US"/>
        </w:rPr>
        <w:t xml:space="preserve">N-TEH, L.; HUANG, Y.W.; </w:t>
      </w:r>
      <w:r w:rsidRPr="00F85066">
        <w:rPr>
          <w:rFonts w:ascii="Arial" w:hAnsi="Arial" w:cs="Arial"/>
          <w:sz w:val="24"/>
          <w:szCs w:val="24"/>
          <w:lang w:val="en-US"/>
        </w:rPr>
        <w:t>ZHU, L.;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F85066">
        <w:rPr>
          <w:rFonts w:ascii="Arial" w:hAnsi="Arial" w:cs="Arial"/>
          <w:sz w:val="24"/>
          <w:szCs w:val="24"/>
          <w:lang w:val="en-US"/>
        </w:rPr>
        <w:t>WELT</w:t>
      </w:r>
      <w:r w:rsidR="00C31902">
        <w:rPr>
          <w:rFonts w:ascii="Arial" w:hAnsi="Arial" w:cs="Arial"/>
          <w:sz w:val="24"/>
          <w:szCs w:val="24"/>
          <w:lang w:val="en-US"/>
        </w:rPr>
        <w:t xml:space="preserve">, </w:t>
      </w:r>
      <w:r w:rsidRPr="00F85066">
        <w:rPr>
          <w:rFonts w:ascii="Arial" w:hAnsi="Arial" w:cs="Arial"/>
          <w:sz w:val="24"/>
          <w:szCs w:val="24"/>
          <w:lang w:val="en-US"/>
        </w:rPr>
        <w:t xml:space="preserve">MAN, R. et al. </w:t>
      </w:r>
      <w:proofErr w:type="spellStart"/>
      <w:r w:rsidRPr="00F85066">
        <w:rPr>
          <w:rFonts w:ascii="Arial" w:hAnsi="Arial" w:cs="Arial"/>
          <w:sz w:val="24"/>
          <w:szCs w:val="24"/>
          <w:lang w:val="en-US"/>
        </w:rPr>
        <w:t>Prevalences</w:t>
      </w:r>
      <w:proofErr w:type="spellEnd"/>
      <w:r w:rsidRPr="00F85066">
        <w:rPr>
          <w:rFonts w:ascii="Arial" w:hAnsi="Arial" w:cs="Arial"/>
          <w:sz w:val="24"/>
          <w:szCs w:val="24"/>
          <w:lang w:val="en-US"/>
        </w:rPr>
        <w:t xml:space="preserve"> of Peri-implantitis and Peri-Implant Mucositis: Systematic Review and Meta-Analysis. </w:t>
      </w:r>
      <w:r w:rsidRPr="00711731">
        <w:rPr>
          <w:rFonts w:ascii="Arial" w:hAnsi="Arial" w:cs="Arial"/>
          <w:b/>
          <w:bCs/>
          <w:sz w:val="24"/>
          <w:szCs w:val="24"/>
          <w:lang w:val="en-US"/>
        </w:rPr>
        <w:t xml:space="preserve">J </w:t>
      </w:r>
      <w:proofErr w:type="gramStart"/>
      <w:r w:rsidRPr="00711731">
        <w:rPr>
          <w:rFonts w:ascii="Arial" w:hAnsi="Arial" w:cs="Arial"/>
          <w:b/>
          <w:bCs/>
          <w:sz w:val="24"/>
          <w:szCs w:val="24"/>
          <w:lang w:val="en-US"/>
        </w:rPr>
        <w:t xml:space="preserve">Dent,  </w:t>
      </w:r>
      <w:r w:rsidRPr="00711731">
        <w:rPr>
          <w:rFonts w:ascii="Arial" w:hAnsi="Arial" w:cs="Arial"/>
          <w:sz w:val="24"/>
          <w:szCs w:val="24"/>
          <w:lang w:val="en-US"/>
        </w:rPr>
        <w:t>v.62</w:t>
      </w:r>
      <w:proofErr w:type="gramEnd"/>
      <w:r w:rsidRPr="00711731">
        <w:rPr>
          <w:rFonts w:ascii="Arial" w:hAnsi="Arial" w:cs="Arial"/>
          <w:sz w:val="24"/>
          <w:szCs w:val="24"/>
          <w:lang w:val="en-US"/>
        </w:rPr>
        <w:t>, p.1-12, 2017.</w:t>
      </w:r>
    </w:p>
    <w:bookmarkEnd w:id="3"/>
    <w:bookmarkEnd w:id="4"/>
    <w:p w14:paraId="3DCBF12B" w14:textId="77777777" w:rsidR="00151B60" w:rsidRPr="00711731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3EFD05E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D7535C">
        <w:rPr>
          <w:rFonts w:ascii="Arial" w:hAnsi="Arial" w:cs="Arial"/>
          <w:sz w:val="24"/>
          <w:szCs w:val="24"/>
        </w:rPr>
        <w:t xml:space="preserve">COMMAR, B.C.; GOMES, JML.; DA SILVA, EVF, SONEGO, MV, PELLIZER, EP, LEMOS, CAA, DOS SANTOS, DM.; GOIATO M.C. </w:t>
      </w:r>
      <w:r w:rsidRPr="00D7535C">
        <w:rPr>
          <w:rFonts w:ascii="Arial" w:hAnsi="Arial" w:cs="Arial"/>
          <w:bCs/>
          <w:sz w:val="24"/>
          <w:szCs w:val="24"/>
        </w:rPr>
        <w:t xml:space="preserve">Efeito do laser de </w:t>
      </w:r>
      <w:proofErr w:type="spellStart"/>
      <w:r w:rsidRPr="00D7535C">
        <w:rPr>
          <w:rFonts w:ascii="Arial" w:hAnsi="Arial" w:cs="Arial"/>
          <w:bCs/>
          <w:sz w:val="24"/>
          <w:szCs w:val="24"/>
        </w:rPr>
        <w:t>Er</w:t>
      </w:r>
      <w:proofErr w:type="spellEnd"/>
      <w:r w:rsidRPr="00D7535C">
        <w:rPr>
          <w:rFonts w:ascii="Arial" w:hAnsi="Arial" w:cs="Arial"/>
          <w:bCs/>
          <w:sz w:val="24"/>
          <w:szCs w:val="24"/>
        </w:rPr>
        <w:t xml:space="preserve">: YAG na descontaminação de implantes com </w:t>
      </w:r>
      <w:proofErr w:type="spellStart"/>
      <w:r w:rsidRPr="00D7535C">
        <w:rPr>
          <w:rFonts w:ascii="Arial" w:hAnsi="Arial" w:cs="Arial"/>
          <w:bCs/>
          <w:sz w:val="24"/>
          <w:szCs w:val="24"/>
        </w:rPr>
        <w:t>peri-implantite</w:t>
      </w:r>
      <w:proofErr w:type="spellEnd"/>
      <w:r w:rsidRPr="00D7535C">
        <w:rPr>
          <w:rFonts w:ascii="Arial" w:hAnsi="Arial" w:cs="Arial"/>
          <w:bCs/>
          <w:sz w:val="24"/>
          <w:szCs w:val="24"/>
        </w:rPr>
        <w:t xml:space="preserve">: uma revisão sistemática. </w:t>
      </w:r>
      <w:r w:rsidRPr="009B6939">
        <w:rPr>
          <w:rFonts w:ascii="Arial" w:hAnsi="Arial" w:cs="Arial"/>
          <w:b/>
          <w:iCs/>
          <w:sz w:val="24"/>
          <w:szCs w:val="24"/>
          <w:lang w:val="en-US"/>
        </w:rPr>
        <w:t>Arch Health Invest</w:t>
      </w:r>
      <w:r w:rsidRPr="009B6939">
        <w:rPr>
          <w:rFonts w:ascii="Arial" w:hAnsi="Arial" w:cs="Arial"/>
          <w:iCs/>
          <w:sz w:val="24"/>
          <w:szCs w:val="24"/>
          <w:lang w:val="en-US"/>
        </w:rPr>
        <w:t>; v.6, n. 6, p. 18, 2017.</w:t>
      </w:r>
    </w:p>
    <w:p w14:paraId="32198682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849F355" w14:textId="77777777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5" w:name="OLE_LINK10"/>
      <w:bookmarkStart w:id="6" w:name="OLE_LINK11"/>
      <w:r w:rsidRPr="001400B2">
        <w:rPr>
          <w:rFonts w:ascii="Arial" w:hAnsi="Arial" w:cs="Arial"/>
          <w:sz w:val="24"/>
          <w:szCs w:val="24"/>
          <w:lang w:val="en-US"/>
        </w:rPr>
        <w:t>DE SOUZA JUNIOR, J.M.; OLIVEIRA DE SOUZA, J.G.; PEREIRA NETO, A.L.;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1400B2">
        <w:rPr>
          <w:rFonts w:ascii="Arial" w:hAnsi="Arial" w:cs="Arial"/>
          <w:sz w:val="24"/>
          <w:szCs w:val="24"/>
          <w:lang w:val="en-US"/>
        </w:rPr>
        <w:t>IACULLI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Pr="001400B2">
        <w:rPr>
          <w:rFonts w:ascii="Arial" w:hAnsi="Arial" w:cs="Arial"/>
          <w:sz w:val="24"/>
          <w:szCs w:val="24"/>
          <w:lang w:val="en-US"/>
        </w:rPr>
        <w:t xml:space="preserve">F.; PIATTELLI, A.; BIANCHINI, M.A. 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Analysis of effectiveness of different rotational instruments in </w:t>
      </w:r>
      <w:proofErr w:type="spellStart"/>
      <w:r w:rsidRPr="00AC4550">
        <w:rPr>
          <w:rFonts w:ascii="Arial" w:hAnsi="Arial" w:cs="Arial"/>
          <w:sz w:val="24"/>
          <w:szCs w:val="24"/>
          <w:lang w:val="en-US"/>
        </w:rPr>
        <w:t>implantoplasty</w:t>
      </w:r>
      <w:proofErr w:type="spellEnd"/>
      <w:r w:rsidRPr="00AC4550">
        <w:rPr>
          <w:rFonts w:ascii="Arial" w:hAnsi="Arial" w:cs="Arial"/>
          <w:sz w:val="24"/>
          <w:szCs w:val="24"/>
          <w:lang w:val="en-US"/>
        </w:rPr>
        <w:t>: an in vitro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study. </w:t>
      </w:r>
      <w:proofErr w:type="spellStart"/>
      <w:r w:rsidRPr="001400B2">
        <w:rPr>
          <w:rFonts w:ascii="Arial" w:hAnsi="Arial" w:cs="Arial"/>
          <w:b/>
          <w:sz w:val="24"/>
          <w:szCs w:val="24"/>
        </w:rPr>
        <w:t>Implant</w:t>
      </w:r>
      <w:proofErr w:type="spellEnd"/>
      <w:r w:rsidRPr="001400B2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1400B2">
        <w:rPr>
          <w:rFonts w:ascii="Arial" w:hAnsi="Arial" w:cs="Arial"/>
          <w:b/>
          <w:sz w:val="24"/>
          <w:szCs w:val="24"/>
        </w:rPr>
        <w:t>Dent</w:t>
      </w:r>
      <w:proofErr w:type="spellEnd"/>
      <w:r w:rsidRPr="001400B2">
        <w:rPr>
          <w:rFonts w:ascii="Arial" w:hAnsi="Arial" w:cs="Arial"/>
          <w:sz w:val="24"/>
          <w:szCs w:val="24"/>
        </w:rPr>
        <w:t>.; v.25, n. 3, p. 341-347, 2016.</w:t>
      </w:r>
    </w:p>
    <w:bookmarkEnd w:id="5"/>
    <w:bookmarkEnd w:id="6"/>
    <w:p w14:paraId="6808D001" w14:textId="77777777" w:rsidR="00151B60" w:rsidRPr="001400B2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EABFB16" w14:textId="77777777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bookmarkStart w:id="7" w:name="OLE_LINK14"/>
      <w:bookmarkStart w:id="8" w:name="OLE_LINK15"/>
      <w:r w:rsidRPr="00D7535C">
        <w:rPr>
          <w:rFonts w:ascii="Arial" w:hAnsi="Arial" w:cs="Arial"/>
          <w:sz w:val="24"/>
          <w:szCs w:val="24"/>
        </w:rPr>
        <w:lastRenderedPageBreak/>
        <w:t>DREYER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H</w:t>
      </w:r>
      <w:r>
        <w:rPr>
          <w:rFonts w:ascii="Arial" w:hAnsi="Arial" w:cs="Arial"/>
          <w:sz w:val="24"/>
          <w:szCs w:val="24"/>
        </w:rPr>
        <w:t>.;</w:t>
      </w:r>
      <w:r w:rsidRPr="00D7535C">
        <w:rPr>
          <w:rFonts w:ascii="Arial" w:hAnsi="Arial" w:cs="Arial"/>
          <w:sz w:val="24"/>
          <w:szCs w:val="24"/>
        </w:rPr>
        <w:t xml:space="preserve"> GRISCHKE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J</w:t>
      </w:r>
      <w:r>
        <w:rPr>
          <w:rFonts w:ascii="Arial" w:hAnsi="Arial" w:cs="Arial"/>
          <w:sz w:val="24"/>
          <w:szCs w:val="24"/>
        </w:rPr>
        <w:t>.;</w:t>
      </w:r>
      <w:r w:rsidRPr="00D7535C">
        <w:rPr>
          <w:rFonts w:ascii="Arial" w:hAnsi="Arial" w:cs="Arial"/>
          <w:sz w:val="24"/>
          <w:szCs w:val="24"/>
        </w:rPr>
        <w:t xml:space="preserve"> TIEDE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C</w:t>
      </w:r>
      <w:r>
        <w:rPr>
          <w:rFonts w:ascii="Arial" w:hAnsi="Arial" w:cs="Arial"/>
          <w:sz w:val="24"/>
          <w:szCs w:val="24"/>
        </w:rPr>
        <w:t>.;</w:t>
      </w:r>
      <w:r w:rsidRPr="00D7535C">
        <w:rPr>
          <w:rFonts w:ascii="Arial" w:hAnsi="Arial" w:cs="Arial"/>
          <w:sz w:val="24"/>
          <w:szCs w:val="24"/>
        </w:rPr>
        <w:t xml:space="preserve"> EBERHARD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J</w:t>
      </w:r>
      <w:r>
        <w:rPr>
          <w:rFonts w:ascii="Arial" w:hAnsi="Arial" w:cs="Arial"/>
          <w:sz w:val="24"/>
          <w:szCs w:val="24"/>
        </w:rPr>
        <w:t>.;</w:t>
      </w:r>
      <w:r w:rsidRPr="00D7535C">
        <w:rPr>
          <w:rFonts w:ascii="Arial" w:hAnsi="Arial" w:cs="Arial"/>
          <w:sz w:val="24"/>
          <w:szCs w:val="24"/>
        </w:rPr>
        <w:t xml:space="preserve"> SCHWEITZER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A</w:t>
      </w:r>
      <w:r>
        <w:rPr>
          <w:rFonts w:ascii="Arial" w:hAnsi="Arial" w:cs="Arial"/>
          <w:sz w:val="24"/>
          <w:szCs w:val="24"/>
        </w:rPr>
        <w:t>.;</w:t>
      </w:r>
      <w:r w:rsidRPr="00D7535C">
        <w:rPr>
          <w:rFonts w:ascii="Arial" w:hAnsi="Arial" w:cs="Arial"/>
          <w:sz w:val="24"/>
          <w:szCs w:val="24"/>
        </w:rPr>
        <w:t xml:space="preserve"> TOIKKANEN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S</w:t>
      </w:r>
      <w:r>
        <w:rPr>
          <w:rFonts w:ascii="Arial" w:hAnsi="Arial" w:cs="Arial"/>
          <w:sz w:val="24"/>
          <w:szCs w:val="24"/>
        </w:rPr>
        <w:t>.</w:t>
      </w:r>
      <w:r w:rsidRPr="00D7535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.</w:t>
      </w:r>
      <w:r w:rsidRPr="00D7535C">
        <w:rPr>
          <w:rFonts w:ascii="Arial" w:hAnsi="Arial" w:cs="Arial"/>
          <w:sz w:val="24"/>
          <w:szCs w:val="24"/>
        </w:rPr>
        <w:t xml:space="preserve"> et al. </w:t>
      </w:r>
      <w:r w:rsidRPr="00D7535C">
        <w:rPr>
          <w:rFonts w:ascii="Arial" w:hAnsi="Arial" w:cs="Arial"/>
          <w:sz w:val="24"/>
          <w:szCs w:val="24"/>
          <w:lang w:val="en-US"/>
        </w:rPr>
        <w:t xml:space="preserve">Epidemiology and risk factors of peri-implantitis: a systematic review. </w:t>
      </w:r>
      <w:r w:rsidRPr="009B6939">
        <w:rPr>
          <w:rFonts w:ascii="Arial" w:hAnsi="Arial" w:cs="Arial"/>
          <w:b/>
          <w:sz w:val="24"/>
          <w:szCs w:val="24"/>
          <w:lang w:val="en-US"/>
        </w:rPr>
        <w:t>J Res Periodontal</w:t>
      </w:r>
      <w:r w:rsidRPr="009B6939">
        <w:rPr>
          <w:rFonts w:ascii="Arial" w:hAnsi="Arial" w:cs="Arial"/>
          <w:sz w:val="24"/>
          <w:szCs w:val="24"/>
          <w:lang w:val="en-US"/>
        </w:rPr>
        <w:t xml:space="preserve">; v. 53, n. 5, p. 657-681, 2018. </w:t>
      </w:r>
      <w:bookmarkEnd w:id="7"/>
      <w:bookmarkEnd w:id="8"/>
    </w:p>
    <w:p w14:paraId="36CC6564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A5A8478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9" w:name="OLE_LINK22"/>
      <w:bookmarkStart w:id="10" w:name="OLE_LINK23"/>
      <w:r w:rsidRPr="00DD0F43">
        <w:rPr>
          <w:rFonts w:ascii="Arial" w:hAnsi="Arial" w:cs="Arial"/>
          <w:sz w:val="24"/>
          <w:szCs w:val="24"/>
          <w:lang w:val="en-US"/>
        </w:rPr>
        <w:t>ENGLEZOS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E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COSYN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J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KOOLE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S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JACQUET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Pr="00DD0F43">
        <w:rPr>
          <w:rFonts w:ascii="Arial" w:hAnsi="Arial" w:cs="Arial"/>
          <w:sz w:val="24"/>
          <w:szCs w:val="24"/>
          <w:lang w:val="en-US"/>
        </w:rPr>
        <w:t>W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DE BRUYN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 H. </w:t>
      </w:r>
      <w:proofErr w:type="spellStart"/>
      <w:r w:rsidRPr="00DD0F43">
        <w:rPr>
          <w:rFonts w:ascii="Arial" w:hAnsi="Arial" w:cs="Arial"/>
          <w:sz w:val="24"/>
          <w:szCs w:val="24"/>
          <w:lang w:val="en-US"/>
        </w:rPr>
        <w:t>Resective</w:t>
      </w:r>
      <w:proofErr w:type="spellEnd"/>
      <w:r w:rsidRPr="00DD0F43">
        <w:rPr>
          <w:rFonts w:ascii="Arial" w:hAnsi="Arial" w:cs="Arial"/>
          <w:sz w:val="24"/>
          <w:szCs w:val="24"/>
          <w:lang w:val="en-US"/>
        </w:rPr>
        <w:t xml:space="preserve"> Treatment of Peri-implantitis: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DD0F43">
        <w:rPr>
          <w:rFonts w:ascii="Arial" w:hAnsi="Arial" w:cs="Arial"/>
          <w:sz w:val="24"/>
          <w:szCs w:val="24"/>
          <w:lang w:val="en-US"/>
        </w:rPr>
        <w:t xml:space="preserve">Clinical and Radiographic Outcomes After 2 Years. </w:t>
      </w:r>
      <w:proofErr w:type="spellStart"/>
      <w:r w:rsidRPr="009B6939">
        <w:rPr>
          <w:rFonts w:ascii="Arial" w:hAnsi="Arial" w:cs="Arial"/>
          <w:b/>
          <w:sz w:val="24"/>
          <w:szCs w:val="24"/>
        </w:rPr>
        <w:t>Int</w:t>
      </w:r>
      <w:proofErr w:type="spellEnd"/>
      <w:r w:rsidRPr="009B6939">
        <w:rPr>
          <w:rFonts w:ascii="Arial" w:hAnsi="Arial" w:cs="Arial"/>
          <w:b/>
          <w:sz w:val="24"/>
          <w:szCs w:val="24"/>
        </w:rPr>
        <w:t xml:space="preserve"> J </w:t>
      </w:r>
      <w:proofErr w:type="spellStart"/>
      <w:r w:rsidRPr="009B6939">
        <w:rPr>
          <w:rFonts w:ascii="Arial" w:hAnsi="Arial" w:cs="Arial"/>
          <w:b/>
          <w:sz w:val="24"/>
          <w:szCs w:val="24"/>
        </w:rPr>
        <w:t>Period</w:t>
      </w:r>
      <w:proofErr w:type="spellEnd"/>
      <w:r w:rsidRPr="009B693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B6939">
        <w:rPr>
          <w:rFonts w:ascii="Arial" w:hAnsi="Arial" w:cs="Arial"/>
          <w:b/>
          <w:sz w:val="24"/>
          <w:szCs w:val="24"/>
        </w:rPr>
        <w:t>Rest</w:t>
      </w:r>
      <w:proofErr w:type="spellEnd"/>
      <w:r w:rsidRPr="009B693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B6939">
        <w:rPr>
          <w:rFonts w:ascii="Arial" w:hAnsi="Arial" w:cs="Arial"/>
          <w:b/>
          <w:sz w:val="24"/>
          <w:szCs w:val="24"/>
        </w:rPr>
        <w:t>Dent</w:t>
      </w:r>
      <w:proofErr w:type="spellEnd"/>
      <w:r w:rsidRPr="009B6939">
        <w:rPr>
          <w:rFonts w:ascii="Arial" w:hAnsi="Arial" w:cs="Arial"/>
          <w:sz w:val="24"/>
          <w:szCs w:val="24"/>
        </w:rPr>
        <w:t>, v.38, n. 5, p. 729-735, 2018.</w:t>
      </w:r>
    </w:p>
    <w:bookmarkEnd w:id="9"/>
    <w:bookmarkEnd w:id="10"/>
    <w:p w14:paraId="5D98D2F2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MinionPro-Regular" w:hAnsi="Arial" w:cs="Arial"/>
          <w:sz w:val="24"/>
          <w:szCs w:val="24"/>
        </w:rPr>
      </w:pPr>
    </w:p>
    <w:p w14:paraId="4AE18892" w14:textId="77777777" w:rsidR="00151B60" w:rsidRPr="00F366A4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MinionPro-Regular" w:hAnsi="Arial" w:cs="Arial"/>
          <w:sz w:val="24"/>
          <w:szCs w:val="24"/>
          <w:lang w:val="en-US"/>
        </w:rPr>
      </w:pPr>
      <w:r w:rsidRPr="00D7535C">
        <w:rPr>
          <w:rFonts w:ascii="Arial" w:eastAsia="MinionPro-Regular" w:hAnsi="Arial" w:cs="Arial"/>
          <w:sz w:val="24"/>
          <w:szCs w:val="24"/>
        </w:rPr>
        <w:t xml:space="preserve">FERRO-ALVES, M.L.; LOPES, A.; ASSEM, N.; LONGO, M.; GARCIA, V.G.; THEODORO, L.H. Terapia fotodinâmica antimicrobiana no tratamento da </w:t>
      </w:r>
      <w:proofErr w:type="spellStart"/>
      <w:r w:rsidRPr="00D7535C">
        <w:rPr>
          <w:rFonts w:ascii="Arial" w:eastAsia="MinionPro-Regular" w:hAnsi="Arial" w:cs="Arial"/>
          <w:sz w:val="24"/>
          <w:szCs w:val="24"/>
        </w:rPr>
        <w:t>peri-implantite</w:t>
      </w:r>
      <w:proofErr w:type="spellEnd"/>
      <w:r w:rsidRPr="00D7535C">
        <w:rPr>
          <w:rFonts w:ascii="Arial" w:eastAsia="MinionPro-Regular" w:hAnsi="Arial" w:cs="Arial"/>
          <w:sz w:val="24"/>
          <w:szCs w:val="24"/>
        </w:rPr>
        <w:t xml:space="preserve">. </w:t>
      </w:r>
      <w:proofErr w:type="spellStart"/>
      <w:r w:rsidRPr="00F366A4">
        <w:rPr>
          <w:rFonts w:ascii="Arial" w:eastAsia="MinionPro-Regular" w:hAnsi="Arial" w:cs="Arial"/>
          <w:sz w:val="24"/>
          <w:szCs w:val="24"/>
          <w:lang w:val="en-US"/>
        </w:rPr>
        <w:t>Revisão</w:t>
      </w:r>
      <w:proofErr w:type="spellEnd"/>
      <w:r w:rsidRPr="00F366A4">
        <w:rPr>
          <w:rFonts w:ascii="Arial" w:eastAsia="MinionPro-Regular" w:hAnsi="Arial" w:cs="Arial"/>
          <w:sz w:val="24"/>
          <w:szCs w:val="24"/>
          <w:lang w:val="en-US"/>
        </w:rPr>
        <w:t xml:space="preserve"> </w:t>
      </w:r>
      <w:proofErr w:type="spellStart"/>
      <w:r w:rsidRPr="00F366A4">
        <w:rPr>
          <w:rFonts w:ascii="Arial" w:eastAsia="MinionPro-Regular" w:hAnsi="Arial" w:cs="Arial"/>
          <w:sz w:val="24"/>
          <w:szCs w:val="24"/>
          <w:lang w:val="en-US"/>
        </w:rPr>
        <w:t>sistemática</w:t>
      </w:r>
      <w:proofErr w:type="spellEnd"/>
      <w:r w:rsidRPr="00F366A4">
        <w:rPr>
          <w:rFonts w:ascii="Arial" w:eastAsia="MinionPro-Regular" w:hAnsi="Arial" w:cs="Arial"/>
          <w:sz w:val="24"/>
          <w:szCs w:val="24"/>
          <w:lang w:val="en-US"/>
        </w:rPr>
        <w:t xml:space="preserve">. </w:t>
      </w:r>
      <w:r w:rsidRPr="00F366A4">
        <w:rPr>
          <w:rFonts w:ascii="Arial" w:eastAsia="MinionPro-Regular" w:hAnsi="Arial" w:cs="Arial"/>
          <w:b/>
          <w:sz w:val="24"/>
          <w:szCs w:val="24"/>
          <w:lang w:val="en-US"/>
        </w:rPr>
        <w:t xml:space="preserve">Rev </w:t>
      </w:r>
      <w:proofErr w:type="spellStart"/>
      <w:r w:rsidRPr="00F366A4">
        <w:rPr>
          <w:rFonts w:ascii="Arial" w:eastAsia="MinionPro-Regular" w:hAnsi="Arial" w:cs="Arial"/>
          <w:b/>
          <w:sz w:val="24"/>
          <w:szCs w:val="24"/>
          <w:lang w:val="en-US"/>
        </w:rPr>
        <w:t>Odontol</w:t>
      </w:r>
      <w:proofErr w:type="spellEnd"/>
      <w:r w:rsidRPr="00F366A4">
        <w:rPr>
          <w:rFonts w:ascii="Arial" w:eastAsia="MinionPro-Regular" w:hAnsi="Arial" w:cs="Arial"/>
          <w:b/>
          <w:sz w:val="24"/>
          <w:szCs w:val="24"/>
          <w:lang w:val="en-US"/>
        </w:rPr>
        <w:t xml:space="preserve"> UNESP</w:t>
      </w:r>
      <w:r w:rsidRPr="00F366A4">
        <w:rPr>
          <w:rFonts w:ascii="Arial" w:eastAsia="MinionPro-Regular" w:hAnsi="Arial" w:cs="Arial"/>
          <w:sz w:val="24"/>
          <w:szCs w:val="24"/>
          <w:lang w:val="en-US"/>
        </w:rPr>
        <w:t>; v.43, p. 250, 2014.</w:t>
      </w:r>
    </w:p>
    <w:p w14:paraId="49413024" w14:textId="77777777" w:rsidR="00151B60" w:rsidRPr="00F366A4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MinionPro-Regular" w:hAnsi="Arial" w:cs="Arial"/>
          <w:sz w:val="24"/>
          <w:szCs w:val="24"/>
          <w:lang w:val="en-US"/>
        </w:rPr>
      </w:pPr>
    </w:p>
    <w:p w14:paraId="64E0AC84" w14:textId="77777777" w:rsidR="00151B60" w:rsidRDefault="00151B60" w:rsidP="00151B6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bookmarkStart w:id="11" w:name="OLE_LINK24"/>
      <w:bookmarkStart w:id="12" w:name="OLE_LINK25"/>
      <w:r w:rsidRPr="00F2649C">
        <w:rPr>
          <w:rFonts w:ascii="Arial" w:hAnsi="Arial" w:cs="Arial"/>
          <w:sz w:val="24"/>
          <w:szCs w:val="24"/>
          <w:lang w:val="en-US"/>
        </w:rPr>
        <w:t>FROUM, S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F2649C">
        <w:rPr>
          <w:rFonts w:ascii="Arial" w:hAnsi="Arial" w:cs="Arial"/>
          <w:sz w:val="24"/>
          <w:szCs w:val="24"/>
          <w:lang w:val="en-US"/>
        </w:rPr>
        <w:t>J; ROSEN, P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F2649C">
        <w:rPr>
          <w:rFonts w:ascii="Arial" w:hAnsi="Arial" w:cs="Arial"/>
          <w:sz w:val="24"/>
          <w:szCs w:val="24"/>
          <w:lang w:val="en-US"/>
        </w:rPr>
        <w:t xml:space="preserve">S. A proposed classification for peri-implantitis. </w:t>
      </w:r>
      <w:r w:rsidRPr="00F2649C">
        <w:rPr>
          <w:rFonts w:ascii="Arial" w:hAnsi="Arial" w:cs="Arial"/>
          <w:b/>
          <w:bCs/>
          <w:sz w:val="24"/>
          <w:szCs w:val="24"/>
          <w:lang w:val="en-US"/>
        </w:rPr>
        <w:t xml:space="preserve">Int J Period Rest Dent. </w:t>
      </w:r>
      <w:r w:rsidRPr="00F2649C">
        <w:rPr>
          <w:rFonts w:ascii="Arial" w:hAnsi="Arial" w:cs="Arial"/>
          <w:sz w:val="24"/>
          <w:szCs w:val="24"/>
          <w:lang w:val="en-US"/>
        </w:rPr>
        <w:t>v. 32</w:t>
      </w:r>
      <w:r>
        <w:rPr>
          <w:rFonts w:ascii="Arial" w:hAnsi="Arial" w:cs="Arial"/>
          <w:sz w:val="24"/>
          <w:szCs w:val="24"/>
          <w:lang w:val="en-US"/>
        </w:rPr>
        <w:t xml:space="preserve">, </w:t>
      </w:r>
      <w:r w:rsidRPr="00F2649C">
        <w:rPr>
          <w:rFonts w:ascii="Arial" w:hAnsi="Arial" w:cs="Arial"/>
          <w:sz w:val="24"/>
          <w:szCs w:val="24"/>
          <w:lang w:val="en-US"/>
        </w:rPr>
        <w:t>p. 533-540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F2649C">
        <w:rPr>
          <w:rFonts w:ascii="Arial" w:hAnsi="Arial" w:cs="Arial"/>
          <w:sz w:val="24"/>
          <w:szCs w:val="24"/>
          <w:lang w:val="en-US"/>
        </w:rPr>
        <w:t xml:space="preserve"> 2016.</w:t>
      </w:r>
    </w:p>
    <w:bookmarkEnd w:id="11"/>
    <w:bookmarkEnd w:id="12"/>
    <w:p w14:paraId="1A47432F" w14:textId="77777777" w:rsidR="00151B60" w:rsidRPr="00E702CC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11731">
        <w:rPr>
          <w:rFonts w:ascii="Arial" w:hAnsi="Arial" w:cs="Arial"/>
          <w:sz w:val="24"/>
          <w:szCs w:val="24"/>
          <w:lang w:val="en-US"/>
        </w:rPr>
        <w:t xml:space="preserve">GARCIA DE CARVALHO, G.; SANCHEZ-PUETATE, J. C.; CASALLE, N.; MARCANTONIO JUNIOR, E.; LEAL ZANDIM-BARCELOS, D. Antimicrobial photodynamic therapy associated with bone regeneration for peri-implantitis treatment: a case report. </w:t>
      </w:r>
      <w:proofErr w:type="spellStart"/>
      <w:r w:rsidRPr="00E702CC">
        <w:rPr>
          <w:rFonts w:ascii="Arial" w:hAnsi="Arial" w:cs="Arial"/>
          <w:b/>
          <w:sz w:val="24"/>
          <w:szCs w:val="24"/>
        </w:rPr>
        <w:t>Photodiagnosis</w:t>
      </w:r>
      <w:proofErr w:type="spellEnd"/>
      <w:r w:rsidRPr="00E702C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702CC">
        <w:rPr>
          <w:rFonts w:ascii="Arial" w:hAnsi="Arial" w:cs="Arial"/>
          <w:b/>
          <w:sz w:val="24"/>
          <w:szCs w:val="24"/>
        </w:rPr>
        <w:t>Photodynamic</w:t>
      </w:r>
      <w:proofErr w:type="spellEnd"/>
      <w:r w:rsidRPr="00E702CC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702CC">
        <w:rPr>
          <w:rFonts w:ascii="Arial" w:hAnsi="Arial" w:cs="Arial"/>
          <w:b/>
          <w:sz w:val="24"/>
          <w:szCs w:val="24"/>
        </w:rPr>
        <w:t>Ther</w:t>
      </w:r>
      <w:proofErr w:type="spellEnd"/>
      <w:r w:rsidRPr="00E702CC">
        <w:rPr>
          <w:rFonts w:ascii="Arial" w:hAnsi="Arial" w:cs="Arial"/>
          <w:sz w:val="24"/>
          <w:szCs w:val="24"/>
        </w:rPr>
        <w:t>, v.1, n.1, p. 30, 2020.</w:t>
      </w:r>
    </w:p>
    <w:p w14:paraId="3AE925E3" w14:textId="77777777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3C41B8F" w14:textId="5551E815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13" w:name="OLE_LINK26"/>
      <w:bookmarkStart w:id="14" w:name="OLE_LINK27"/>
      <w:r w:rsidRPr="00711731">
        <w:rPr>
          <w:rFonts w:ascii="Arial" w:hAnsi="Arial" w:cs="Arial"/>
          <w:sz w:val="24"/>
          <w:szCs w:val="24"/>
          <w:lang w:val="en-US"/>
        </w:rPr>
        <w:t xml:space="preserve">HEITZ-MAYFIELD, L. Como </w:t>
      </w:r>
      <w:proofErr w:type="spellStart"/>
      <w:r w:rsidRPr="00711731">
        <w:rPr>
          <w:rFonts w:ascii="Arial" w:hAnsi="Arial" w:cs="Arial"/>
          <w:sz w:val="24"/>
          <w:szCs w:val="24"/>
          <w:lang w:val="en-US"/>
        </w:rPr>
        <w:t>detectamos</w:t>
      </w:r>
      <w:proofErr w:type="spellEnd"/>
      <w:r w:rsidRPr="00711731">
        <w:rPr>
          <w:rFonts w:ascii="Arial" w:hAnsi="Arial" w:cs="Arial"/>
          <w:sz w:val="24"/>
          <w:szCs w:val="24"/>
          <w:lang w:val="en-US"/>
        </w:rPr>
        <w:t xml:space="preserve"> a Peri-</w:t>
      </w:r>
      <w:proofErr w:type="spellStart"/>
      <w:r w:rsidRPr="00711731">
        <w:rPr>
          <w:rFonts w:ascii="Arial" w:hAnsi="Arial" w:cs="Arial"/>
          <w:sz w:val="24"/>
          <w:szCs w:val="24"/>
          <w:lang w:val="en-US"/>
        </w:rPr>
        <w:t>implantite</w:t>
      </w:r>
      <w:proofErr w:type="spellEnd"/>
      <w:r w:rsidRPr="00711731">
        <w:rPr>
          <w:rFonts w:ascii="Arial" w:hAnsi="Arial" w:cs="Arial"/>
          <w:sz w:val="24"/>
          <w:szCs w:val="24"/>
          <w:lang w:val="en-US"/>
        </w:rPr>
        <w:t xml:space="preserve">? </w:t>
      </w:r>
      <w:proofErr w:type="spellStart"/>
      <w:r w:rsidRPr="00D7535C">
        <w:rPr>
          <w:rFonts w:ascii="Arial" w:hAnsi="Arial" w:cs="Arial"/>
          <w:b/>
          <w:bCs/>
          <w:sz w:val="24"/>
          <w:szCs w:val="24"/>
        </w:rPr>
        <w:t>Forum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7535C">
        <w:rPr>
          <w:rFonts w:ascii="Arial" w:hAnsi="Arial" w:cs="Arial"/>
          <w:b/>
          <w:bCs/>
          <w:sz w:val="24"/>
          <w:szCs w:val="24"/>
        </w:rPr>
        <w:t>Implantologicum</w:t>
      </w:r>
      <w:proofErr w:type="spellEnd"/>
      <w:r w:rsidRPr="00D7535C">
        <w:rPr>
          <w:rFonts w:ascii="Arial" w:hAnsi="Arial" w:cs="Arial"/>
          <w:sz w:val="24"/>
          <w:szCs w:val="24"/>
        </w:rPr>
        <w:t>, v. 9, n. 1, p. 24-29, 2013.</w:t>
      </w:r>
    </w:p>
    <w:p w14:paraId="42414479" w14:textId="77777777" w:rsidR="009B626C" w:rsidRDefault="009B626C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080296" w14:textId="7A2E17BF" w:rsidR="009B626C" w:rsidRPr="009B626C" w:rsidRDefault="009B626C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626C">
        <w:rPr>
          <w:rFonts w:ascii="Arial" w:hAnsi="Arial" w:cs="Arial"/>
          <w:sz w:val="24"/>
          <w:szCs w:val="24"/>
          <w:lang w:val="en-US"/>
        </w:rPr>
        <w:t xml:space="preserve">HEITZ-MAYFIELD, L.J.A.; SALVI, G.E. </w:t>
      </w:r>
      <w:r w:rsidRPr="009B626C">
        <w:rPr>
          <w:rFonts w:ascii="Arial" w:hAnsi="Arial" w:cs="Arial"/>
          <w:bCs/>
          <w:sz w:val="24"/>
          <w:szCs w:val="24"/>
        </w:rPr>
        <w:t>Peri-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implant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mucositis</w:t>
      </w:r>
      <w:proofErr w:type="spellEnd"/>
      <w:r w:rsidRPr="009B626C">
        <w:rPr>
          <w:rFonts w:ascii="Arial" w:hAnsi="Arial" w:cs="Arial"/>
          <w:b/>
          <w:bCs/>
          <w:sz w:val="24"/>
          <w:szCs w:val="24"/>
        </w:rPr>
        <w:t>.</w:t>
      </w:r>
      <w:r w:rsidRPr="009B626C">
        <w:rPr>
          <w:rFonts w:ascii="Arial" w:hAnsi="Arial" w:cs="Arial"/>
          <w:b/>
          <w:iCs/>
          <w:sz w:val="24"/>
          <w:szCs w:val="24"/>
        </w:rPr>
        <w:t xml:space="preserve"> J </w:t>
      </w:r>
      <w:proofErr w:type="spellStart"/>
      <w:r w:rsidRPr="009B626C">
        <w:rPr>
          <w:rFonts w:ascii="Arial" w:hAnsi="Arial" w:cs="Arial"/>
          <w:b/>
          <w:iCs/>
          <w:sz w:val="24"/>
          <w:szCs w:val="24"/>
        </w:rPr>
        <w:t>Periodontol</w:t>
      </w:r>
      <w:proofErr w:type="spellEnd"/>
      <w:r w:rsidRPr="009B626C">
        <w:rPr>
          <w:rFonts w:ascii="Arial" w:hAnsi="Arial" w:cs="Arial"/>
          <w:b/>
          <w:iCs/>
          <w:sz w:val="24"/>
          <w:szCs w:val="24"/>
        </w:rPr>
        <w:t>.</w:t>
      </w:r>
      <w:r w:rsidRPr="009B626C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v.</w:t>
      </w:r>
      <w:r w:rsidRPr="009B626C">
        <w:rPr>
          <w:rFonts w:ascii="Arial" w:hAnsi="Arial" w:cs="Arial"/>
          <w:sz w:val="24"/>
          <w:szCs w:val="24"/>
        </w:rPr>
        <w:t>89</w:t>
      </w:r>
      <w:r>
        <w:rPr>
          <w:rFonts w:ascii="Arial" w:hAnsi="Arial" w:cs="Arial"/>
          <w:sz w:val="24"/>
          <w:szCs w:val="24"/>
        </w:rPr>
        <w:t xml:space="preserve">, n. </w:t>
      </w:r>
      <w:proofErr w:type="spellStart"/>
      <w:r w:rsidRPr="009B626C">
        <w:rPr>
          <w:rFonts w:ascii="Arial" w:hAnsi="Arial" w:cs="Arial"/>
          <w:sz w:val="24"/>
          <w:szCs w:val="24"/>
        </w:rPr>
        <w:t>Suppl</w:t>
      </w:r>
      <w:proofErr w:type="spellEnd"/>
      <w:r w:rsidRPr="009B626C">
        <w:rPr>
          <w:rFonts w:ascii="Arial" w:hAnsi="Arial" w:cs="Arial"/>
          <w:sz w:val="24"/>
          <w:szCs w:val="24"/>
        </w:rPr>
        <w:t xml:space="preserve"> 1</w:t>
      </w:r>
      <w:r>
        <w:rPr>
          <w:rFonts w:ascii="Arial" w:hAnsi="Arial" w:cs="Arial"/>
          <w:sz w:val="24"/>
          <w:szCs w:val="24"/>
        </w:rPr>
        <w:t xml:space="preserve">, p. </w:t>
      </w:r>
      <w:r w:rsidRPr="009B626C">
        <w:rPr>
          <w:rFonts w:ascii="Arial" w:hAnsi="Arial" w:cs="Arial"/>
          <w:sz w:val="24"/>
          <w:szCs w:val="24"/>
        </w:rPr>
        <w:t xml:space="preserve">S257–S266, 2018. </w:t>
      </w:r>
    </w:p>
    <w:p w14:paraId="55620840" w14:textId="77777777" w:rsidR="00151B60" w:rsidRPr="00D7535C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bookmarkEnd w:id="13"/>
    <w:bookmarkEnd w:id="14"/>
    <w:p w14:paraId="2CE36E25" w14:textId="77777777" w:rsidR="00151B60" w:rsidRPr="00F366A4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7535C">
        <w:rPr>
          <w:rFonts w:ascii="Arial" w:hAnsi="Arial" w:cs="Arial"/>
          <w:sz w:val="24"/>
          <w:szCs w:val="24"/>
        </w:rPr>
        <w:t xml:space="preserve">JUNQUEIRA, I.A.A.; ROMEIRO, R.L. Tratamento de </w:t>
      </w:r>
      <w:proofErr w:type="spellStart"/>
      <w:r w:rsidRPr="00D7535C">
        <w:rPr>
          <w:rFonts w:ascii="Arial" w:hAnsi="Arial" w:cs="Arial"/>
          <w:sz w:val="24"/>
          <w:szCs w:val="24"/>
        </w:rPr>
        <w:t>peri-implantite</w:t>
      </w:r>
      <w:proofErr w:type="spellEnd"/>
      <w:r w:rsidRPr="00D7535C">
        <w:rPr>
          <w:rFonts w:ascii="Arial" w:hAnsi="Arial" w:cs="Arial"/>
          <w:sz w:val="24"/>
          <w:szCs w:val="24"/>
        </w:rPr>
        <w:t xml:space="preserve"> utilizando protocolo de descontaminação, cirúrgico e </w:t>
      </w:r>
      <w:proofErr w:type="spellStart"/>
      <w:r w:rsidRPr="00D7535C">
        <w:rPr>
          <w:rFonts w:ascii="Arial" w:hAnsi="Arial" w:cs="Arial"/>
          <w:sz w:val="24"/>
          <w:szCs w:val="24"/>
        </w:rPr>
        <w:t>laserterapia</w:t>
      </w:r>
      <w:proofErr w:type="spellEnd"/>
      <w:r w:rsidRPr="00D7535C">
        <w:rPr>
          <w:rFonts w:ascii="Arial" w:hAnsi="Arial" w:cs="Arial"/>
          <w:sz w:val="24"/>
          <w:szCs w:val="24"/>
        </w:rPr>
        <w:t xml:space="preserve">: relato de caso clínico. </w:t>
      </w:r>
      <w:r w:rsidRPr="00F366A4">
        <w:rPr>
          <w:rFonts w:ascii="Arial" w:hAnsi="Arial" w:cs="Arial"/>
          <w:b/>
          <w:sz w:val="24"/>
          <w:szCs w:val="24"/>
          <w:lang w:val="en-US"/>
        </w:rPr>
        <w:t xml:space="preserve">Rev </w:t>
      </w:r>
      <w:proofErr w:type="spellStart"/>
      <w:r w:rsidRPr="00F366A4">
        <w:rPr>
          <w:rFonts w:ascii="Arial" w:hAnsi="Arial" w:cs="Arial"/>
          <w:b/>
          <w:sz w:val="24"/>
          <w:szCs w:val="24"/>
          <w:lang w:val="en-US"/>
        </w:rPr>
        <w:t>Ciên</w:t>
      </w:r>
      <w:proofErr w:type="spellEnd"/>
      <w:r w:rsidRPr="00F366A4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F366A4">
        <w:rPr>
          <w:rFonts w:ascii="Arial" w:hAnsi="Arial" w:cs="Arial"/>
          <w:b/>
          <w:sz w:val="24"/>
          <w:szCs w:val="24"/>
          <w:lang w:val="en-US"/>
        </w:rPr>
        <w:t>Saúde</w:t>
      </w:r>
      <w:proofErr w:type="spellEnd"/>
      <w:r w:rsidRPr="00F366A4">
        <w:rPr>
          <w:rFonts w:ascii="Arial" w:hAnsi="Arial" w:cs="Arial"/>
          <w:sz w:val="24"/>
          <w:szCs w:val="24"/>
          <w:lang w:val="en-US"/>
        </w:rPr>
        <w:t xml:space="preserve">; v. 4, n. 2, p. 20-24, 2019. </w:t>
      </w:r>
    </w:p>
    <w:p w14:paraId="2C0554B0" w14:textId="77777777" w:rsidR="00151B60" w:rsidRPr="00F366A4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E87ABC9" w14:textId="4E6019C3" w:rsidR="0033498D" w:rsidRDefault="0033498D" w:rsidP="003349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KLOKKEVOLD, P.; HAN, T. How do smoking, diabetes, and periodontitis affect outcomes of implant treatment? </w:t>
      </w:r>
      <w:r>
        <w:rPr>
          <w:rFonts w:ascii="Arial" w:hAnsi="Arial" w:cs="Arial"/>
          <w:b/>
          <w:bCs/>
          <w:sz w:val="24"/>
          <w:szCs w:val="24"/>
          <w:lang w:val="en-US"/>
        </w:rPr>
        <w:t xml:space="preserve">Int J Oral </w:t>
      </w:r>
      <w:proofErr w:type="spellStart"/>
      <w:r>
        <w:rPr>
          <w:rFonts w:ascii="Arial" w:hAnsi="Arial" w:cs="Arial"/>
          <w:b/>
          <w:bCs/>
          <w:sz w:val="24"/>
          <w:szCs w:val="24"/>
          <w:lang w:val="en-US"/>
        </w:rPr>
        <w:t>Maxillofac</w:t>
      </w:r>
      <w:proofErr w:type="spellEnd"/>
      <w:r>
        <w:rPr>
          <w:rFonts w:ascii="Arial" w:hAnsi="Arial" w:cs="Arial"/>
          <w:b/>
          <w:bCs/>
          <w:sz w:val="24"/>
          <w:szCs w:val="24"/>
          <w:lang w:val="en-US"/>
        </w:rPr>
        <w:t xml:space="preserve"> Implants</w:t>
      </w:r>
      <w:r>
        <w:rPr>
          <w:rFonts w:ascii="Arial" w:hAnsi="Arial" w:cs="Arial"/>
          <w:sz w:val="24"/>
          <w:szCs w:val="24"/>
          <w:lang w:val="en-US"/>
        </w:rPr>
        <w:t>, v. 22, p.173-202, 2007.</w:t>
      </w:r>
    </w:p>
    <w:p w14:paraId="57C9273A" w14:textId="77777777" w:rsidR="0033498D" w:rsidRDefault="0033498D" w:rsidP="003349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38EB635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1B3A3D">
        <w:rPr>
          <w:rFonts w:ascii="Arial" w:hAnsi="Arial" w:cs="Arial"/>
          <w:sz w:val="24"/>
          <w:szCs w:val="24"/>
          <w:lang w:val="en-US"/>
        </w:rPr>
        <w:t>KOTSAKIS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G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LAN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C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BARBOSA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J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LILL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K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CHEN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R, RUDNEY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J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1B3A3D">
        <w:rPr>
          <w:rFonts w:ascii="Arial" w:hAnsi="Arial" w:cs="Arial"/>
          <w:sz w:val="24"/>
          <w:szCs w:val="24"/>
          <w:lang w:val="en-US"/>
        </w:rPr>
        <w:t xml:space="preserve"> et al. Antimicrobial agents used in the treatment of peri-implantitis alter the </w:t>
      </w:r>
      <w:proofErr w:type="spellStart"/>
      <w:r w:rsidRPr="001B3A3D">
        <w:rPr>
          <w:rFonts w:ascii="Arial" w:hAnsi="Arial" w:cs="Arial"/>
          <w:sz w:val="24"/>
          <w:szCs w:val="24"/>
          <w:lang w:val="en-US"/>
        </w:rPr>
        <w:t>physicochemistry</w:t>
      </w:r>
      <w:proofErr w:type="spellEnd"/>
      <w:r w:rsidRPr="001B3A3D">
        <w:rPr>
          <w:rFonts w:ascii="Arial" w:hAnsi="Arial" w:cs="Arial"/>
          <w:sz w:val="24"/>
          <w:szCs w:val="24"/>
          <w:lang w:val="en-US"/>
        </w:rPr>
        <w:t xml:space="preserve"> and cytocompatibility of titanium surfaces. </w:t>
      </w:r>
      <w:r w:rsidRPr="009B6939">
        <w:rPr>
          <w:rFonts w:ascii="Arial" w:hAnsi="Arial" w:cs="Arial"/>
          <w:b/>
          <w:sz w:val="24"/>
          <w:szCs w:val="24"/>
          <w:lang w:val="en-US"/>
        </w:rPr>
        <w:t xml:space="preserve">J </w:t>
      </w:r>
      <w:proofErr w:type="spellStart"/>
      <w:r w:rsidRPr="009B6939">
        <w:rPr>
          <w:rFonts w:ascii="Arial" w:hAnsi="Arial" w:cs="Arial"/>
          <w:b/>
          <w:sz w:val="24"/>
          <w:szCs w:val="24"/>
          <w:lang w:val="en-US"/>
        </w:rPr>
        <w:t>Periodontol</w:t>
      </w:r>
      <w:proofErr w:type="spellEnd"/>
      <w:r w:rsidRPr="009B6939">
        <w:rPr>
          <w:rFonts w:ascii="Arial" w:hAnsi="Arial" w:cs="Arial"/>
          <w:sz w:val="24"/>
          <w:szCs w:val="24"/>
          <w:lang w:val="en-US"/>
        </w:rPr>
        <w:t>; v.87, p.809-819, 2016.</w:t>
      </w:r>
    </w:p>
    <w:p w14:paraId="74F0FA06" w14:textId="77777777" w:rsidR="00151B60" w:rsidRPr="009B6939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257D19D" w14:textId="356A0924" w:rsidR="00FE20FE" w:rsidRPr="00FE20FE" w:rsidRDefault="00FE20FE" w:rsidP="00FE20F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15" w:name="OLE_LINK28"/>
      <w:bookmarkStart w:id="16" w:name="OLE_LINK29"/>
      <w:r w:rsidRPr="00FE20FE">
        <w:rPr>
          <w:rFonts w:ascii="Arial" w:hAnsi="Arial" w:cs="Arial"/>
          <w:sz w:val="24"/>
          <w:szCs w:val="24"/>
        </w:rPr>
        <w:t>LINDHE, J. et al. Peri-</w:t>
      </w:r>
      <w:proofErr w:type="spellStart"/>
      <w:r w:rsidRPr="00FE20FE">
        <w:rPr>
          <w:rFonts w:ascii="Arial" w:hAnsi="Arial" w:cs="Arial"/>
          <w:sz w:val="24"/>
          <w:szCs w:val="24"/>
        </w:rPr>
        <w:t>implant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0FE">
        <w:rPr>
          <w:rFonts w:ascii="Arial" w:hAnsi="Arial" w:cs="Arial"/>
          <w:sz w:val="24"/>
          <w:szCs w:val="24"/>
        </w:rPr>
        <w:t>diseases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: Consensus </w:t>
      </w:r>
      <w:proofErr w:type="spellStart"/>
      <w:r w:rsidRPr="00FE20FE">
        <w:rPr>
          <w:rFonts w:ascii="Arial" w:hAnsi="Arial" w:cs="Arial"/>
          <w:sz w:val="24"/>
          <w:szCs w:val="24"/>
        </w:rPr>
        <w:t>Report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0FE">
        <w:rPr>
          <w:rFonts w:ascii="Arial" w:hAnsi="Arial" w:cs="Arial"/>
          <w:sz w:val="24"/>
          <w:szCs w:val="24"/>
        </w:rPr>
        <w:t>of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0FE">
        <w:rPr>
          <w:rFonts w:ascii="Arial" w:hAnsi="Arial" w:cs="Arial"/>
          <w:sz w:val="24"/>
          <w:szCs w:val="24"/>
        </w:rPr>
        <w:t>the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0FE">
        <w:rPr>
          <w:rFonts w:ascii="Arial" w:hAnsi="Arial" w:cs="Arial"/>
          <w:sz w:val="24"/>
          <w:szCs w:val="24"/>
        </w:rPr>
        <w:t>Sixth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0FE">
        <w:rPr>
          <w:rFonts w:ascii="Arial" w:hAnsi="Arial" w:cs="Arial"/>
          <w:sz w:val="24"/>
          <w:szCs w:val="24"/>
        </w:rPr>
        <w:t>European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 Workshop </w:t>
      </w:r>
      <w:proofErr w:type="spellStart"/>
      <w:r w:rsidRPr="00FE20FE">
        <w:rPr>
          <w:rFonts w:ascii="Arial" w:hAnsi="Arial" w:cs="Arial"/>
          <w:sz w:val="24"/>
          <w:szCs w:val="24"/>
        </w:rPr>
        <w:t>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FE20FE">
        <w:rPr>
          <w:rFonts w:ascii="Arial" w:hAnsi="Arial" w:cs="Arial"/>
          <w:sz w:val="24"/>
          <w:szCs w:val="24"/>
        </w:rPr>
        <w:t>Periodontology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. </w:t>
      </w:r>
      <w:r w:rsidRPr="00FE20FE">
        <w:rPr>
          <w:rFonts w:ascii="Arial" w:hAnsi="Arial" w:cs="Arial"/>
          <w:b/>
          <w:iCs/>
          <w:sz w:val="24"/>
          <w:szCs w:val="24"/>
        </w:rPr>
        <w:t xml:space="preserve">J </w:t>
      </w:r>
      <w:proofErr w:type="spellStart"/>
      <w:r w:rsidRPr="00FE20FE">
        <w:rPr>
          <w:rFonts w:ascii="Arial" w:hAnsi="Arial" w:cs="Arial"/>
          <w:b/>
          <w:iCs/>
          <w:sz w:val="24"/>
          <w:szCs w:val="24"/>
        </w:rPr>
        <w:t>Clin</w:t>
      </w:r>
      <w:proofErr w:type="spellEnd"/>
      <w:r w:rsidRPr="00FE20FE">
        <w:rPr>
          <w:rFonts w:ascii="Arial" w:hAnsi="Arial" w:cs="Arial"/>
          <w:b/>
          <w:iCs/>
          <w:sz w:val="24"/>
          <w:szCs w:val="24"/>
        </w:rPr>
        <w:t xml:space="preserve"> </w:t>
      </w:r>
      <w:proofErr w:type="spellStart"/>
      <w:proofErr w:type="gramStart"/>
      <w:r w:rsidRPr="00FE20FE">
        <w:rPr>
          <w:rFonts w:ascii="Arial" w:hAnsi="Arial" w:cs="Arial"/>
          <w:b/>
          <w:iCs/>
          <w:sz w:val="24"/>
          <w:szCs w:val="24"/>
        </w:rPr>
        <w:t>Periodontol</w:t>
      </w:r>
      <w:proofErr w:type="spellEnd"/>
      <w:r w:rsidRPr="00FE20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v.</w:t>
      </w:r>
      <w:r w:rsidRPr="00FE20FE">
        <w:rPr>
          <w:rFonts w:ascii="Arial" w:hAnsi="Arial" w:cs="Arial"/>
          <w:sz w:val="24"/>
          <w:szCs w:val="24"/>
        </w:rPr>
        <w:t>35</w:t>
      </w:r>
      <w:proofErr w:type="gramEnd"/>
      <w:r>
        <w:rPr>
          <w:rFonts w:ascii="Arial" w:hAnsi="Arial" w:cs="Arial"/>
          <w:sz w:val="24"/>
          <w:szCs w:val="24"/>
        </w:rPr>
        <w:t xml:space="preserve">, n. </w:t>
      </w:r>
      <w:r w:rsidRPr="00FE20FE">
        <w:rPr>
          <w:rFonts w:ascii="Arial" w:hAnsi="Arial" w:cs="Arial"/>
          <w:sz w:val="24"/>
          <w:szCs w:val="24"/>
        </w:rPr>
        <w:t>8, p. 282-285</w:t>
      </w:r>
      <w:r>
        <w:rPr>
          <w:rFonts w:ascii="Arial" w:hAnsi="Arial" w:cs="Arial"/>
          <w:sz w:val="24"/>
          <w:szCs w:val="24"/>
        </w:rPr>
        <w:t>, 2008</w:t>
      </w:r>
      <w:r w:rsidRPr="00FE20FE">
        <w:rPr>
          <w:rFonts w:ascii="Arial" w:hAnsi="Arial" w:cs="Arial"/>
          <w:sz w:val="24"/>
          <w:szCs w:val="24"/>
        </w:rPr>
        <w:t>.</w:t>
      </w:r>
    </w:p>
    <w:p w14:paraId="476CCCFD" w14:textId="77777777" w:rsidR="00FE20FE" w:rsidRPr="00FE20FE" w:rsidRDefault="00FE20FE" w:rsidP="00FE20F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BB4B229" w14:textId="0E114410" w:rsidR="00151B60" w:rsidRPr="001400B2" w:rsidRDefault="00151B60" w:rsidP="00FE20F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550">
        <w:rPr>
          <w:rFonts w:ascii="Arial" w:hAnsi="Arial" w:cs="Arial"/>
          <w:sz w:val="24"/>
          <w:szCs w:val="24"/>
          <w:lang w:val="en-US"/>
        </w:rPr>
        <w:t>MEIER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RM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PFAMMATTER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C</w:t>
      </w:r>
      <w:r>
        <w:rPr>
          <w:rFonts w:ascii="Arial" w:hAnsi="Arial" w:cs="Arial"/>
          <w:sz w:val="24"/>
          <w:szCs w:val="24"/>
          <w:lang w:val="en-US"/>
        </w:rPr>
        <w:t>..;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ZITZMANN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N</w:t>
      </w:r>
      <w:r>
        <w:rPr>
          <w:rFonts w:ascii="Arial" w:hAnsi="Arial" w:cs="Arial"/>
          <w:sz w:val="24"/>
          <w:szCs w:val="24"/>
          <w:lang w:val="en-US"/>
        </w:rPr>
        <w:t>.</w:t>
      </w:r>
      <w:r w:rsidRPr="00AC4550">
        <w:rPr>
          <w:rFonts w:ascii="Arial" w:hAnsi="Arial" w:cs="Arial"/>
          <w:sz w:val="24"/>
          <w:szCs w:val="24"/>
          <w:lang w:val="en-US"/>
        </w:rPr>
        <w:t>U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FILIPPI A</w:t>
      </w:r>
      <w:r>
        <w:rPr>
          <w:rFonts w:ascii="Arial" w:hAnsi="Arial" w:cs="Arial"/>
          <w:sz w:val="24"/>
          <w:szCs w:val="24"/>
          <w:lang w:val="en-US"/>
        </w:rPr>
        <w:t>.;</w:t>
      </w:r>
      <w:r w:rsidRPr="00AC4550">
        <w:rPr>
          <w:rFonts w:ascii="Arial" w:hAnsi="Arial" w:cs="Arial"/>
          <w:sz w:val="24"/>
          <w:szCs w:val="24"/>
          <w:lang w:val="en-US"/>
        </w:rPr>
        <w:t xml:space="preserve"> KUHL S. Surface quality after </w:t>
      </w:r>
      <w:proofErr w:type="spellStart"/>
      <w:r w:rsidRPr="00AC4550">
        <w:rPr>
          <w:rFonts w:ascii="Arial" w:hAnsi="Arial" w:cs="Arial"/>
          <w:sz w:val="24"/>
          <w:szCs w:val="24"/>
          <w:lang w:val="en-US"/>
        </w:rPr>
        <w:t>implantoplasty</w:t>
      </w:r>
      <w:proofErr w:type="spellEnd"/>
      <w:r w:rsidRPr="00AC4550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1400B2">
        <w:rPr>
          <w:rFonts w:ascii="Arial" w:hAnsi="Arial" w:cs="Arial"/>
          <w:b/>
          <w:sz w:val="24"/>
          <w:szCs w:val="24"/>
        </w:rPr>
        <w:t>Riv</w:t>
      </w:r>
      <w:proofErr w:type="spellEnd"/>
      <w:r w:rsidRPr="001400B2">
        <w:rPr>
          <w:rFonts w:ascii="Arial" w:hAnsi="Arial" w:cs="Arial"/>
          <w:b/>
          <w:sz w:val="24"/>
          <w:szCs w:val="24"/>
        </w:rPr>
        <w:t xml:space="preserve"> Odontologia </w:t>
      </w:r>
      <w:proofErr w:type="spellStart"/>
      <w:r w:rsidRPr="001400B2">
        <w:rPr>
          <w:rFonts w:ascii="Arial" w:hAnsi="Arial" w:cs="Arial"/>
          <w:b/>
          <w:sz w:val="24"/>
          <w:szCs w:val="24"/>
        </w:rPr>
        <w:t>Stomatol</w:t>
      </w:r>
      <w:proofErr w:type="spellEnd"/>
      <w:r w:rsidRPr="001400B2">
        <w:rPr>
          <w:rFonts w:ascii="Arial" w:hAnsi="Arial" w:cs="Arial"/>
          <w:sz w:val="24"/>
          <w:szCs w:val="24"/>
        </w:rPr>
        <w:t>; v.122, n. 9, p. 714-724, 2012.</w:t>
      </w:r>
    </w:p>
    <w:bookmarkEnd w:id="15"/>
    <w:bookmarkEnd w:id="16"/>
    <w:p w14:paraId="3E23C402" w14:textId="77777777" w:rsidR="00151B60" w:rsidRPr="001400B2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C287127" w14:textId="6BAB257C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2649C">
        <w:rPr>
          <w:rFonts w:ascii="Arial" w:hAnsi="Arial" w:cs="Arial"/>
          <w:sz w:val="24"/>
          <w:szCs w:val="24"/>
          <w:lang w:val="en-US"/>
        </w:rPr>
        <w:t>MONJE, A. et al. Implant maintenance treatment and peri-implant health.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F2649C">
        <w:rPr>
          <w:rFonts w:ascii="Arial" w:hAnsi="Arial" w:cs="Arial"/>
          <w:b/>
          <w:bCs/>
          <w:sz w:val="24"/>
          <w:szCs w:val="24"/>
          <w:lang w:val="en-US"/>
        </w:rPr>
        <w:t xml:space="preserve">Review/Dental </w:t>
      </w:r>
      <w:proofErr w:type="spellStart"/>
      <w:r w:rsidRPr="00F2649C">
        <w:rPr>
          <w:rFonts w:ascii="Arial" w:hAnsi="Arial" w:cs="Arial"/>
          <w:b/>
          <w:bCs/>
          <w:sz w:val="24"/>
          <w:szCs w:val="24"/>
          <w:lang w:val="en-US"/>
        </w:rPr>
        <w:t>Impl</w:t>
      </w:r>
      <w:proofErr w:type="spellEnd"/>
      <w:r>
        <w:rPr>
          <w:rFonts w:ascii="Arial" w:hAnsi="Arial" w:cs="Arial"/>
          <w:b/>
          <w:bCs/>
          <w:sz w:val="24"/>
          <w:szCs w:val="24"/>
          <w:lang w:val="en-US"/>
        </w:rPr>
        <w:t>,</w:t>
      </w:r>
      <w:r w:rsidRPr="00F2649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Pr="00F2649C">
        <w:rPr>
          <w:rFonts w:ascii="Arial" w:hAnsi="Arial" w:cs="Arial"/>
          <w:sz w:val="24"/>
          <w:szCs w:val="24"/>
          <w:lang w:val="en-US"/>
        </w:rPr>
        <w:t>v. 95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F2649C">
        <w:rPr>
          <w:rFonts w:ascii="Arial" w:hAnsi="Arial" w:cs="Arial"/>
          <w:sz w:val="24"/>
          <w:szCs w:val="24"/>
          <w:lang w:val="en-US"/>
        </w:rPr>
        <w:t xml:space="preserve"> p.372-379</w:t>
      </w:r>
      <w:r>
        <w:rPr>
          <w:rFonts w:ascii="Arial" w:hAnsi="Arial" w:cs="Arial"/>
          <w:sz w:val="24"/>
          <w:szCs w:val="24"/>
          <w:lang w:val="en-US"/>
        </w:rPr>
        <w:t>, 2016</w:t>
      </w:r>
      <w:r w:rsidRPr="00F2649C">
        <w:rPr>
          <w:rFonts w:ascii="Arial" w:hAnsi="Arial" w:cs="Arial"/>
          <w:sz w:val="24"/>
          <w:szCs w:val="24"/>
          <w:lang w:val="en-US"/>
        </w:rPr>
        <w:t>.</w:t>
      </w:r>
    </w:p>
    <w:p w14:paraId="1FCA0341" w14:textId="77777777" w:rsidR="000B5264" w:rsidRDefault="000B5264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66293221" w14:textId="4A4BA633" w:rsidR="009A07D5" w:rsidRPr="000B5264" w:rsidRDefault="000B5264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F2649C">
        <w:rPr>
          <w:rFonts w:ascii="Arial" w:hAnsi="Arial" w:cs="Arial"/>
          <w:sz w:val="24"/>
          <w:szCs w:val="24"/>
          <w:lang w:val="en-US"/>
        </w:rPr>
        <w:t xml:space="preserve">MONJE, A. et al. </w:t>
      </w:r>
      <w:proofErr w:type="spellStart"/>
      <w:r w:rsidRPr="000B5264">
        <w:rPr>
          <w:rFonts w:ascii="Arial" w:hAnsi="Arial" w:cs="Arial"/>
          <w:sz w:val="24"/>
          <w:szCs w:val="24"/>
        </w:rPr>
        <w:t>Morphology</w:t>
      </w:r>
      <w:proofErr w:type="spellEnd"/>
      <w:r w:rsidRPr="000B52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264">
        <w:rPr>
          <w:rFonts w:ascii="Arial" w:hAnsi="Arial" w:cs="Arial"/>
          <w:sz w:val="24"/>
          <w:szCs w:val="24"/>
        </w:rPr>
        <w:t>and</w:t>
      </w:r>
      <w:proofErr w:type="spellEnd"/>
      <w:r w:rsidRPr="000B52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264">
        <w:rPr>
          <w:rFonts w:ascii="Arial" w:hAnsi="Arial" w:cs="Arial"/>
          <w:sz w:val="24"/>
          <w:szCs w:val="24"/>
        </w:rPr>
        <w:t>severity</w:t>
      </w:r>
      <w:proofErr w:type="spellEnd"/>
      <w:r w:rsidRPr="000B52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264">
        <w:rPr>
          <w:rFonts w:ascii="Arial" w:hAnsi="Arial" w:cs="Arial"/>
          <w:sz w:val="24"/>
          <w:szCs w:val="24"/>
        </w:rPr>
        <w:t>of</w:t>
      </w:r>
      <w:proofErr w:type="spellEnd"/>
      <w:r w:rsidRPr="000B52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264">
        <w:rPr>
          <w:rFonts w:ascii="Arial" w:hAnsi="Arial" w:cs="Arial"/>
          <w:sz w:val="24"/>
          <w:szCs w:val="24"/>
        </w:rPr>
        <w:t>peri-implantitis</w:t>
      </w:r>
      <w:proofErr w:type="spellEnd"/>
      <w:r w:rsidRPr="000B52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264">
        <w:rPr>
          <w:rFonts w:ascii="Arial" w:hAnsi="Arial" w:cs="Arial"/>
          <w:sz w:val="24"/>
          <w:szCs w:val="24"/>
        </w:rPr>
        <w:t>bone</w:t>
      </w:r>
      <w:proofErr w:type="spellEnd"/>
      <w:r w:rsidRPr="000B52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B5264">
        <w:rPr>
          <w:rFonts w:ascii="Arial" w:hAnsi="Arial" w:cs="Arial"/>
          <w:sz w:val="24"/>
          <w:szCs w:val="24"/>
        </w:rPr>
        <w:t>defects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9A07D5" w:rsidRPr="000B5264">
        <w:rPr>
          <w:rFonts w:ascii="Arial" w:hAnsi="Arial" w:cs="Arial"/>
          <w:b/>
          <w:sz w:val="24"/>
          <w:szCs w:val="24"/>
        </w:rPr>
        <w:t>Clin</w:t>
      </w:r>
      <w:proofErr w:type="spellEnd"/>
      <w:r w:rsidR="009A07D5" w:rsidRPr="000B526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9A07D5" w:rsidRPr="000B5264">
        <w:rPr>
          <w:rFonts w:ascii="Arial" w:hAnsi="Arial" w:cs="Arial"/>
          <w:b/>
          <w:sz w:val="24"/>
          <w:szCs w:val="24"/>
        </w:rPr>
        <w:t>Implant</w:t>
      </w:r>
      <w:proofErr w:type="spellEnd"/>
      <w:r w:rsidR="009A07D5" w:rsidRPr="000B526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9A07D5" w:rsidRPr="000B5264">
        <w:rPr>
          <w:rFonts w:ascii="Arial" w:hAnsi="Arial" w:cs="Arial"/>
          <w:b/>
          <w:sz w:val="24"/>
          <w:szCs w:val="24"/>
        </w:rPr>
        <w:t>Dent</w:t>
      </w:r>
      <w:proofErr w:type="spellEnd"/>
      <w:r w:rsidR="009A07D5" w:rsidRPr="000B526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9A07D5" w:rsidRPr="000B5264">
        <w:rPr>
          <w:rFonts w:ascii="Arial" w:hAnsi="Arial" w:cs="Arial"/>
          <w:b/>
          <w:sz w:val="24"/>
          <w:szCs w:val="24"/>
        </w:rPr>
        <w:t>Relat</w:t>
      </w:r>
      <w:proofErr w:type="spellEnd"/>
      <w:r w:rsidR="009A07D5" w:rsidRPr="000B5264">
        <w:rPr>
          <w:rFonts w:ascii="Arial" w:hAnsi="Arial" w:cs="Arial"/>
          <w:b/>
          <w:sz w:val="24"/>
          <w:szCs w:val="24"/>
        </w:rPr>
        <w:t xml:space="preserve"> Res</w:t>
      </w:r>
      <w:r w:rsidR="009A07D5" w:rsidRPr="000B5264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p. </w:t>
      </w:r>
      <w:r w:rsidR="009A07D5" w:rsidRPr="000B5264">
        <w:rPr>
          <w:rFonts w:ascii="Arial" w:hAnsi="Arial" w:cs="Arial"/>
          <w:sz w:val="24"/>
          <w:szCs w:val="24"/>
        </w:rPr>
        <w:t>1–9</w:t>
      </w:r>
      <w:r>
        <w:rPr>
          <w:rFonts w:ascii="Arial" w:hAnsi="Arial" w:cs="Arial"/>
          <w:sz w:val="24"/>
          <w:szCs w:val="24"/>
        </w:rPr>
        <w:t>, 2019</w:t>
      </w:r>
      <w:r w:rsidR="009A07D5" w:rsidRPr="000B5264">
        <w:rPr>
          <w:rFonts w:ascii="Arial" w:hAnsi="Arial" w:cs="Arial"/>
          <w:sz w:val="24"/>
          <w:szCs w:val="24"/>
        </w:rPr>
        <w:t>.</w:t>
      </w:r>
    </w:p>
    <w:p w14:paraId="3689CE5E" w14:textId="77777777" w:rsidR="00151B60" w:rsidRPr="00F2649C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FBEC6E3" w14:textId="77777777" w:rsidR="00151B60" w:rsidRPr="00D7535C" w:rsidRDefault="00151B60" w:rsidP="00151B6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7535C">
        <w:rPr>
          <w:rFonts w:ascii="Arial" w:hAnsi="Arial" w:cs="Arial"/>
          <w:sz w:val="24"/>
          <w:szCs w:val="24"/>
          <w:lang w:val="en-US"/>
        </w:rPr>
        <w:t xml:space="preserve">MOMBELLI, A.; DÉCAILLET, F. The characteristics of biofilms in peri-implant disease. </w:t>
      </w:r>
      <w:r w:rsidRPr="00D7535C">
        <w:rPr>
          <w:rFonts w:ascii="Arial" w:hAnsi="Arial" w:cs="Arial"/>
          <w:b/>
          <w:sz w:val="24"/>
          <w:szCs w:val="24"/>
          <w:lang w:val="en-US"/>
        </w:rPr>
        <w:t xml:space="preserve">J Clin </w:t>
      </w:r>
      <w:proofErr w:type="spellStart"/>
      <w:r w:rsidRPr="00D7535C">
        <w:rPr>
          <w:rFonts w:ascii="Arial" w:hAnsi="Arial" w:cs="Arial"/>
          <w:b/>
          <w:sz w:val="24"/>
          <w:szCs w:val="24"/>
          <w:lang w:val="en-US"/>
        </w:rPr>
        <w:t>Periodontol</w:t>
      </w:r>
      <w:proofErr w:type="spellEnd"/>
      <w:r w:rsidRPr="00D7535C">
        <w:rPr>
          <w:rFonts w:ascii="Arial" w:hAnsi="Arial" w:cs="Arial"/>
          <w:b/>
          <w:sz w:val="24"/>
          <w:szCs w:val="24"/>
          <w:lang w:val="en-US"/>
        </w:rPr>
        <w:t>,</w:t>
      </w:r>
      <w:r w:rsidRPr="00D7535C">
        <w:rPr>
          <w:rFonts w:ascii="Arial" w:hAnsi="Arial" w:cs="Arial"/>
          <w:sz w:val="24"/>
          <w:szCs w:val="24"/>
          <w:lang w:val="en-US"/>
        </w:rPr>
        <w:t xml:space="preserve"> v. 38, n. 11, p. 203-213, Mar. 2011.</w:t>
      </w:r>
    </w:p>
    <w:p w14:paraId="34E0CB08" w14:textId="77777777" w:rsidR="00151B60" w:rsidRPr="00711731" w:rsidRDefault="00151B60" w:rsidP="00151B60">
      <w:pPr>
        <w:pStyle w:val="NormalWeb"/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rFonts w:ascii="Arial" w:hAnsi="Arial" w:cs="Arial"/>
          <w:lang w:val="en-US"/>
        </w:rPr>
      </w:pPr>
      <w:r w:rsidRPr="00605ED4">
        <w:rPr>
          <w:rFonts w:ascii="Arial" w:hAnsi="Arial" w:cs="Arial"/>
          <w:lang w:val="en-US"/>
        </w:rPr>
        <w:t xml:space="preserve">MOMBELLI, A.; MOËNE, R.; DÉCAILLET, F. </w:t>
      </w:r>
      <w:r w:rsidRPr="00605ED4">
        <w:rPr>
          <w:rFonts w:ascii="Arial" w:hAnsi="Arial" w:cs="Arial"/>
          <w:bCs/>
          <w:lang w:val="en-US"/>
        </w:rPr>
        <w:t>Surgical treatments of peri-implantitis.</w:t>
      </w:r>
      <w:r w:rsidRPr="00605ED4">
        <w:rPr>
          <w:rFonts w:ascii="Arial" w:hAnsi="Arial" w:cs="Arial"/>
          <w:lang w:val="en-US"/>
        </w:rPr>
        <w:t xml:space="preserve"> </w:t>
      </w:r>
      <w:r w:rsidRPr="00711731">
        <w:rPr>
          <w:rFonts w:ascii="Arial" w:hAnsi="Arial" w:cs="Arial"/>
          <w:b/>
          <w:lang w:val="en-US"/>
        </w:rPr>
        <w:t xml:space="preserve">Eur J Oral </w:t>
      </w:r>
      <w:proofErr w:type="spellStart"/>
      <w:r w:rsidRPr="00711731">
        <w:rPr>
          <w:rFonts w:ascii="Arial" w:hAnsi="Arial" w:cs="Arial"/>
          <w:b/>
          <w:lang w:val="en-US"/>
        </w:rPr>
        <w:t>Implantol</w:t>
      </w:r>
      <w:proofErr w:type="spellEnd"/>
      <w:r w:rsidRPr="00711731">
        <w:rPr>
          <w:rFonts w:ascii="Arial" w:hAnsi="Arial" w:cs="Arial"/>
          <w:b/>
          <w:lang w:val="en-US"/>
        </w:rPr>
        <w:t>,</w:t>
      </w:r>
      <w:r w:rsidRPr="00711731">
        <w:rPr>
          <w:rFonts w:ascii="Arial" w:hAnsi="Arial" w:cs="Arial"/>
          <w:lang w:val="en-US"/>
        </w:rPr>
        <w:t xml:space="preserve"> v. 5, n. 5, p. S61-S70, 2012.</w:t>
      </w:r>
    </w:p>
    <w:p w14:paraId="2ED9C035" w14:textId="77777777" w:rsidR="00151B60" w:rsidRPr="00711731" w:rsidRDefault="00151B60" w:rsidP="00151B60">
      <w:pPr>
        <w:pStyle w:val="NormalWeb"/>
        <w:autoSpaceDE w:val="0"/>
        <w:autoSpaceDN w:val="0"/>
        <w:adjustRightInd w:val="0"/>
        <w:spacing w:before="0" w:beforeAutospacing="0" w:after="0" w:afterAutospacing="0" w:line="360" w:lineRule="auto"/>
        <w:jc w:val="both"/>
        <w:rPr>
          <w:rFonts w:ascii="Arial" w:hAnsi="Arial" w:cs="Arial"/>
          <w:lang w:val="en-US"/>
        </w:rPr>
      </w:pPr>
    </w:p>
    <w:p w14:paraId="72AF83F9" w14:textId="77777777" w:rsidR="003F5387" w:rsidRPr="00FA4E53" w:rsidRDefault="003F5387" w:rsidP="003F538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711731">
        <w:rPr>
          <w:rFonts w:ascii="Arial" w:hAnsi="Arial" w:cs="Arial"/>
          <w:color w:val="000000"/>
          <w:sz w:val="24"/>
          <w:szCs w:val="24"/>
          <w:lang w:val="en-US"/>
        </w:rPr>
        <w:t>NGUYEN-HIEU, T.; BORGHETTI, A. Peri-implantitis: from diagnosis to therapeutics.</w:t>
      </w:r>
      <w:r w:rsidRPr="00711731">
        <w:rPr>
          <w:rFonts w:ascii="Arial" w:hAnsi="Arial" w:cs="Arial"/>
          <w:b/>
          <w:color w:val="000000"/>
          <w:sz w:val="24"/>
          <w:szCs w:val="24"/>
          <w:lang w:val="en-US"/>
        </w:rPr>
        <w:t xml:space="preserve"> </w:t>
      </w:r>
      <w:r w:rsidRPr="00FA4E53">
        <w:rPr>
          <w:rFonts w:ascii="Arial" w:hAnsi="Arial" w:cs="Arial"/>
          <w:b/>
          <w:color w:val="000000"/>
          <w:sz w:val="24"/>
          <w:szCs w:val="24"/>
        </w:rPr>
        <w:t xml:space="preserve">J </w:t>
      </w:r>
      <w:proofErr w:type="spellStart"/>
      <w:r w:rsidRPr="00FA4E53">
        <w:rPr>
          <w:rFonts w:ascii="Arial" w:hAnsi="Arial" w:cs="Arial"/>
          <w:b/>
          <w:color w:val="000000"/>
          <w:sz w:val="24"/>
          <w:szCs w:val="24"/>
        </w:rPr>
        <w:t>Invest</w:t>
      </w:r>
      <w:proofErr w:type="spellEnd"/>
      <w:r w:rsidRPr="003F5387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FA4E53">
        <w:rPr>
          <w:rFonts w:ascii="Arial" w:hAnsi="Arial" w:cs="Arial"/>
          <w:b/>
          <w:color w:val="000000"/>
          <w:sz w:val="24"/>
          <w:szCs w:val="24"/>
        </w:rPr>
        <w:t>Clin</w:t>
      </w:r>
      <w:proofErr w:type="spellEnd"/>
      <w:r w:rsidRPr="003F5387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FA4E53">
        <w:rPr>
          <w:rFonts w:ascii="Arial" w:hAnsi="Arial" w:cs="Arial"/>
          <w:b/>
          <w:color w:val="000000"/>
          <w:sz w:val="24"/>
          <w:szCs w:val="24"/>
        </w:rPr>
        <w:t>Dent</w:t>
      </w:r>
      <w:proofErr w:type="spellEnd"/>
      <w:r w:rsidRPr="00FA4E53">
        <w:rPr>
          <w:rFonts w:ascii="Arial" w:hAnsi="Arial" w:cs="Arial"/>
          <w:color w:val="000000"/>
          <w:sz w:val="24"/>
          <w:szCs w:val="24"/>
        </w:rPr>
        <w:t>;</w:t>
      </w:r>
      <w:r>
        <w:rPr>
          <w:rFonts w:ascii="Arial" w:hAnsi="Arial" w:cs="Arial"/>
          <w:color w:val="000000"/>
          <w:sz w:val="24"/>
          <w:szCs w:val="24"/>
        </w:rPr>
        <w:t xml:space="preserve"> v.</w:t>
      </w:r>
      <w:r w:rsidRPr="00FA4E53">
        <w:rPr>
          <w:rFonts w:ascii="Arial" w:hAnsi="Arial" w:cs="Arial"/>
          <w:color w:val="000000"/>
          <w:sz w:val="24"/>
          <w:szCs w:val="24"/>
        </w:rPr>
        <w:t>3</w:t>
      </w:r>
      <w:r>
        <w:rPr>
          <w:rFonts w:ascii="Arial" w:hAnsi="Arial" w:cs="Arial"/>
          <w:color w:val="000000"/>
          <w:sz w:val="24"/>
          <w:szCs w:val="24"/>
        </w:rPr>
        <w:t xml:space="preserve">, p. </w:t>
      </w:r>
      <w:r w:rsidRPr="00FA4E53">
        <w:rPr>
          <w:rFonts w:ascii="Arial" w:hAnsi="Arial" w:cs="Arial"/>
          <w:color w:val="000000"/>
          <w:sz w:val="24"/>
          <w:szCs w:val="24"/>
        </w:rPr>
        <w:t>79–94</w:t>
      </w:r>
      <w:r>
        <w:rPr>
          <w:rFonts w:ascii="Arial" w:hAnsi="Arial" w:cs="Arial"/>
          <w:color w:val="000000"/>
          <w:sz w:val="24"/>
          <w:szCs w:val="24"/>
        </w:rPr>
        <w:t>, 2012</w:t>
      </w:r>
      <w:r w:rsidRPr="00FA4E53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5266D5AD" w14:textId="77777777" w:rsidR="003F5387" w:rsidRDefault="003F5387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987529B" w14:textId="0DED1D0F" w:rsidR="004561C4" w:rsidRDefault="004561C4" w:rsidP="004561C4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OLIVEIRA, M. et al. Peri-</w:t>
      </w:r>
      <w:proofErr w:type="spellStart"/>
      <w:r>
        <w:rPr>
          <w:rFonts w:ascii="Arial" w:hAnsi="Arial" w:cs="Arial"/>
          <w:sz w:val="24"/>
          <w:szCs w:val="24"/>
        </w:rPr>
        <w:t>implantite</w:t>
      </w:r>
      <w:proofErr w:type="spellEnd"/>
      <w:r>
        <w:rPr>
          <w:rFonts w:ascii="Arial" w:hAnsi="Arial" w:cs="Arial"/>
          <w:sz w:val="24"/>
          <w:szCs w:val="24"/>
        </w:rPr>
        <w:t xml:space="preserve">: etiologia e tratamento.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Rev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Bras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Odontol</w:t>
      </w:r>
      <w:proofErr w:type="spellEnd"/>
      <w:r>
        <w:rPr>
          <w:rFonts w:ascii="Arial" w:hAnsi="Arial" w:cs="Arial"/>
          <w:sz w:val="24"/>
          <w:szCs w:val="24"/>
        </w:rPr>
        <w:t>, v. 72, n. 1/2, p. 96-9, 201</w:t>
      </w:r>
      <w:r w:rsidR="003043D5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.</w:t>
      </w:r>
    </w:p>
    <w:p w14:paraId="0778F60E" w14:textId="77777777" w:rsidR="004561C4" w:rsidRDefault="004561C4" w:rsidP="004561C4">
      <w:pPr>
        <w:autoSpaceDE w:val="0"/>
        <w:autoSpaceDN w:val="0"/>
        <w:adjustRightInd w:val="0"/>
        <w:spacing w:after="0" w:line="360" w:lineRule="auto"/>
        <w:jc w:val="both"/>
        <w:rPr>
          <w:rFonts w:ascii="TimesNewRomanPSMT" w:hAnsi="TimesNewRomanPSMT" w:cs="TimesNewRomanPSMT"/>
          <w:sz w:val="24"/>
          <w:szCs w:val="24"/>
        </w:rPr>
      </w:pPr>
    </w:p>
    <w:p w14:paraId="0A320322" w14:textId="624D2811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7535C">
        <w:rPr>
          <w:rFonts w:ascii="Arial" w:hAnsi="Arial" w:cs="Arial"/>
          <w:sz w:val="24"/>
          <w:szCs w:val="24"/>
        </w:rPr>
        <w:t>POMPA</w:t>
      </w:r>
      <w:r>
        <w:rPr>
          <w:rFonts w:ascii="Arial" w:hAnsi="Arial" w:cs="Arial"/>
          <w:sz w:val="24"/>
          <w:szCs w:val="24"/>
        </w:rPr>
        <w:t>,</w:t>
      </w:r>
      <w:r w:rsidRPr="00D7535C">
        <w:rPr>
          <w:rFonts w:ascii="Arial" w:hAnsi="Arial" w:cs="Arial"/>
          <w:sz w:val="24"/>
          <w:szCs w:val="24"/>
        </w:rPr>
        <w:t xml:space="preserve"> C. C.; RIBEIRO, E. D. P.; SOUSA, S. B. </w:t>
      </w:r>
      <w:r w:rsidRPr="002D1C69">
        <w:rPr>
          <w:rFonts w:ascii="Arial" w:hAnsi="Arial" w:cs="Arial"/>
          <w:bCs/>
          <w:sz w:val="24"/>
          <w:szCs w:val="24"/>
        </w:rPr>
        <w:t>Peri-implante diagnóstico e tratamento</w:t>
      </w:r>
      <w:r w:rsidRPr="002D1C69">
        <w:rPr>
          <w:rFonts w:ascii="Arial" w:hAnsi="Arial" w:cs="Arial"/>
          <w:sz w:val="24"/>
          <w:szCs w:val="24"/>
        </w:rPr>
        <w:t>.</w:t>
      </w:r>
      <w:r w:rsidRPr="00D7535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1731">
        <w:rPr>
          <w:rFonts w:ascii="Arial" w:hAnsi="Arial" w:cs="Arial"/>
          <w:b/>
          <w:sz w:val="24"/>
          <w:szCs w:val="24"/>
        </w:rPr>
        <w:t>Innov</w:t>
      </w:r>
      <w:proofErr w:type="spellEnd"/>
      <w:r w:rsidRPr="007117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711731">
        <w:rPr>
          <w:rFonts w:ascii="Arial" w:hAnsi="Arial" w:cs="Arial"/>
          <w:b/>
          <w:sz w:val="24"/>
          <w:szCs w:val="24"/>
        </w:rPr>
        <w:t>Implant</w:t>
      </w:r>
      <w:proofErr w:type="spellEnd"/>
      <w:r w:rsidRPr="00711731">
        <w:rPr>
          <w:rFonts w:ascii="Arial" w:hAnsi="Arial" w:cs="Arial"/>
          <w:b/>
          <w:sz w:val="24"/>
          <w:szCs w:val="24"/>
        </w:rPr>
        <w:t xml:space="preserve"> J, </w:t>
      </w:r>
      <w:proofErr w:type="spellStart"/>
      <w:r w:rsidRPr="00711731">
        <w:rPr>
          <w:rFonts w:ascii="Arial" w:hAnsi="Arial" w:cs="Arial"/>
          <w:b/>
          <w:sz w:val="24"/>
          <w:szCs w:val="24"/>
        </w:rPr>
        <w:t>Biomater</w:t>
      </w:r>
      <w:proofErr w:type="spellEnd"/>
      <w:r w:rsidRPr="00711731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711731">
        <w:rPr>
          <w:rFonts w:ascii="Arial" w:hAnsi="Arial" w:cs="Arial"/>
          <w:b/>
          <w:sz w:val="24"/>
          <w:szCs w:val="24"/>
        </w:rPr>
        <w:t>Esthet</w:t>
      </w:r>
      <w:proofErr w:type="spellEnd"/>
      <w:r w:rsidRPr="00711731">
        <w:rPr>
          <w:rFonts w:ascii="Arial" w:hAnsi="Arial" w:cs="Arial"/>
          <w:b/>
          <w:sz w:val="24"/>
          <w:szCs w:val="24"/>
        </w:rPr>
        <w:t>,</w:t>
      </w:r>
      <w:r w:rsidRPr="00711731">
        <w:rPr>
          <w:rFonts w:ascii="Arial" w:hAnsi="Arial" w:cs="Arial"/>
          <w:sz w:val="24"/>
          <w:szCs w:val="24"/>
        </w:rPr>
        <w:t xml:space="preserve"> São Paulo, v.4, n.1, p. 52-57, jan./abr. 2009.</w:t>
      </w:r>
    </w:p>
    <w:p w14:paraId="45070FE2" w14:textId="77777777" w:rsidR="0033498D" w:rsidRDefault="0033498D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8F24B28" w14:textId="5CEC9D70" w:rsidR="00151B60" w:rsidRDefault="0033498D" w:rsidP="0033498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PYE. A.D.; LOCKHART, D.; DAWSON, M.P.; MURRAY, C.A.; SMITH A.J. A review of dental implants and infection. </w:t>
      </w:r>
      <w:r>
        <w:rPr>
          <w:rFonts w:ascii="Arial" w:hAnsi="Arial" w:cs="Arial"/>
          <w:b/>
          <w:bCs/>
          <w:sz w:val="24"/>
          <w:szCs w:val="24"/>
        </w:rPr>
        <w:t xml:space="preserve">J Hospital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Infection</w:t>
      </w:r>
      <w:proofErr w:type="spellEnd"/>
      <w:r>
        <w:rPr>
          <w:rFonts w:ascii="Arial" w:hAnsi="Arial" w:cs="Arial"/>
          <w:sz w:val="24"/>
          <w:szCs w:val="24"/>
        </w:rPr>
        <w:t>, v.72, p.104 -110, 2009.</w:t>
      </w:r>
    </w:p>
    <w:p w14:paraId="345E7CC9" w14:textId="3A36F055" w:rsidR="009B626C" w:rsidRDefault="009B626C" w:rsidP="005B6F8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626C">
        <w:rPr>
          <w:rFonts w:ascii="Arial" w:hAnsi="Arial" w:cs="Arial"/>
          <w:bCs/>
          <w:sz w:val="24"/>
          <w:szCs w:val="24"/>
        </w:rPr>
        <w:t>RENVERT, S.; PERSSON, G.R.; PIRIH, F.Q.; CAMARGO, P.M.  Peri-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implant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health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peri-implant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mucositis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and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peri-implantitis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>:</w:t>
      </w:r>
      <w:r w:rsidR="005B6F80">
        <w:rPr>
          <w:rFonts w:ascii="Arial" w:hAnsi="Arial" w:cs="Arial"/>
          <w:bCs/>
          <w:sz w:val="24"/>
          <w:szCs w:val="24"/>
        </w:rPr>
        <w:t xml:space="preserve"> </w:t>
      </w:r>
      <w:r w:rsidRPr="009B626C">
        <w:rPr>
          <w:rFonts w:ascii="Arial" w:hAnsi="Arial" w:cs="Arial"/>
          <w:bCs/>
          <w:sz w:val="24"/>
          <w:szCs w:val="24"/>
        </w:rPr>
        <w:t xml:space="preserve">Case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definitions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and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diagnostic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9B626C">
        <w:rPr>
          <w:rFonts w:ascii="Arial" w:hAnsi="Arial" w:cs="Arial"/>
          <w:bCs/>
          <w:sz w:val="24"/>
          <w:szCs w:val="24"/>
        </w:rPr>
        <w:t>considerations</w:t>
      </w:r>
      <w:proofErr w:type="spellEnd"/>
      <w:r w:rsidRPr="009B626C">
        <w:rPr>
          <w:rFonts w:ascii="Arial" w:hAnsi="Arial" w:cs="Arial"/>
          <w:bCs/>
          <w:sz w:val="24"/>
          <w:szCs w:val="24"/>
        </w:rPr>
        <w:t>.</w:t>
      </w:r>
      <w:r w:rsidR="005B6F80" w:rsidRPr="005B6F80">
        <w:rPr>
          <w:rFonts w:ascii="STIXGeneral-Italic" w:hAnsi="STIXGeneral-Italic" w:cs="STIXGeneral-Italic"/>
          <w:i/>
          <w:iCs/>
          <w:sz w:val="14"/>
          <w:szCs w:val="14"/>
        </w:rPr>
        <w:t xml:space="preserve"> </w:t>
      </w:r>
      <w:r w:rsidR="005B6F80" w:rsidRPr="005B6F80">
        <w:rPr>
          <w:rFonts w:ascii="Arial" w:hAnsi="Arial" w:cs="Arial"/>
          <w:b/>
          <w:iCs/>
          <w:sz w:val="24"/>
          <w:szCs w:val="24"/>
        </w:rPr>
        <w:t xml:space="preserve">J </w:t>
      </w:r>
      <w:proofErr w:type="spellStart"/>
      <w:r w:rsidR="005B6F80" w:rsidRPr="005B6F80">
        <w:rPr>
          <w:rFonts w:ascii="Arial" w:hAnsi="Arial" w:cs="Arial"/>
          <w:b/>
          <w:iCs/>
          <w:sz w:val="24"/>
          <w:szCs w:val="24"/>
        </w:rPr>
        <w:t>Periodontol</w:t>
      </w:r>
      <w:proofErr w:type="spellEnd"/>
      <w:r w:rsidR="005B6F80" w:rsidRPr="005B6F80">
        <w:rPr>
          <w:rFonts w:ascii="Arial" w:hAnsi="Arial" w:cs="Arial"/>
          <w:sz w:val="24"/>
          <w:szCs w:val="24"/>
        </w:rPr>
        <w:t>;</w:t>
      </w:r>
      <w:r w:rsidR="005B6F80">
        <w:rPr>
          <w:rFonts w:ascii="Arial" w:hAnsi="Arial" w:cs="Arial"/>
          <w:sz w:val="24"/>
          <w:szCs w:val="24"/>
        </w:rPr>
        <w:t xml:space="preserve"> v.</w:t>
      </w:r>
      <w:r w:rsidR="005B6F80" w:rsidRPr="005B6F80">
        <w:rPr>
          <w:rFonts w:ascii="Arial" w:hAnsi="Arial" w:cs="Arial"/>
          <w:sz w:val="24"/>
          <w:szCs w:val="24"/>
        </w:rPr>
        <w:t>89</w:t>
      </w:r>
      <w:r w:rsidR="005B6F80">
        <w:rPr>
          <w:rFonts w:ascii="Arial" w:hAnsi="Arial" w:cs="Arial"/>
          <w:sz w:val="24"/>
          <w:szCs w:val="24"/>
        </w:rPr>
        <w:t xml:space="preserve">, n. </w:t>
      </w:r>
      <w:proofErr w:type="spellStart"/>
      <w:r w:rsidR="005B6F80" w:rsidRPr="005B6F80">
        <w:rPr>
          <w:rFonts w:ascii="Arial" w:hAnsi="Arial" w:cs="Arial"/>
          <w:sz w:val="24"/>
          <w:szCs w:val="24"/>
        </w:rPr>
        <w:t>Suppl</w:t>
      </w:r>
      <w:proofErr w:type="spellEnd"/>
      <w:r w:rsidR="005B6F80" w:rsidRPr="005B6F80">
        <w:rPr>
          <w:rFonts w:ascii="Arial" w:hAnsi="Arial" w:cs="Arial"/>
          <w:sz w:val="24"/>
          <w:szCs w:val="24"/>
        </w:rPr>
        <w:t xml:space="preserve"> 1</w:t>
      </w:r>
      <w:r w:rsidR="005B6F80">
        <w:rPr>
          <w:rFonts w:ascii="Arial" w:hAnsi="Arial" w:cs="Arial"/>
          <w:sz w:val="24"/>
          <w:szCs w:val="24"/>
        </w:rPr>
        <w:t xml:space="preserve">, p. </w:t>
      </w:r>
      <w:r w:rsidR="005B6F80" w:rsidRPr="005B6F80">
        <w:rPr>
          <w:rFonts w:ascii="Arial" w:hAnsi="Arial" w:cs="Arial"/>
          <w:sz w:val="24"/>
          <w:szCs w:val="24"/>
        </w:rPr>
        <w:t>S304–S312</w:t>
      </w:r>
      <w:r w:rsidR="005B6F80">
        <w:rPr>
          <w:rFonts w:ascii="Arial" w:hAnsi="Arial" w:cs="Arial"/>
          <w:sz w:val="24"/>
          <w:szCs w:val="24"/>
        </w:rPr>
        <w:t>, 2018</w:t>
      </w:r>
      <w:r w:rsidR="005B6F80" w:rsidRPr="005B6F80">
        <w:rPr>
          <w:rFonts w:ascii="Arial" w:hAnsi="Arial" w:cs="Arial"/>
          <w:sz w:val="24"/>
          <w:szCs w:val="24"/>
        </w:rPr>
        <w:t>.</w:t>
      </w:r>
    </w:p>
    <w:p w14:paraId="68AECD3C" w14:textId="77777777" w:rsidR="005B6F80" w:rsidRPr="005B6F80" w:rsidRDefault="005B6F80" w:rsidP="005B6F8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15CE1528" w14:textId="77777777" w:rsidR="00151B60" w:rsidRPr="00F366A4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366A4">
        <w:rPr>
          <w:rFonts w:ascii="Arial" w:hAnsi="Arial" w:cs="Arial"/>
          <w:sz w:val="24"/>
          <w:szCs w:val="24"/>
          <w:lang w:val="en-US"/>
        </w:rPr>
        <w:t xml:space="preserve">ROSEN, P. et al. Peri-Implant Mucositis and Peri-Implantitis. </w:t>
      </w:r>
      <w:r w:rsidRPr="007F7D4B">
        <w:rPr>
          <w:rFonts w:ascii="Arial" w:hAnsi="Arial" w:cs="Arial"/>
          <w:b/>
          <w:bCs/>
          <w:sz w:val="24"/>
          <w:szCs w:val="24"/>
        </w:rPr>
        <w:t xml:space="preserve">J </w:t>
      </w:r>
      <w:proofErr w:type="spellStart"/>
      <w:r w:rsidRPr="007F7D4B">
        <w:rPr>
          <w:rFonts w:ascii="Arial" w:hAnsi="Arial" w:cs="Arial"/>
          <w:b/>
          <w:bCs/>
          <w:sz w:val="24"/>
          <w:szCs w:val="24"/>
        </w:rPr>
        <w:t>Periodontol</w:t>
      </w:r>
      <w:proofErr w:type="spellEnd"/>
      <w:r w:rsidRPr="007F7D4B">
        <w:rPr>
          <w:rFonts w:ascii="Arial" w:hAnsi="Arial" w:cs="Arial"/>
          <w:b/>
          <w:bCs/>
          <w:sz w:val="24"/>
          <w:szCs w:val="24"/>
        </w:rPr>
        <w:t xml:space="preserve">, </w:t>
      </w:r>
      <w:r w:rsidRPr="007F7D4B">
        <w:rPr>
          <w:rFonts w:ascii="Arial" w:hAnsi="Arial" w:cs="Arial"/>
          <w:sz w:val="24"/>
          <w:szCs w:val="24"/>
        </w:rPr>
        <w:t xml:space="preserve">v.84, n.4, p. 517-523. </w:t>
      </w:r>
      <w:r w:rsidRPr="00F366A4">
        <w:rPr>
          <w:rFonts w:ascii="Arial" w:hAnsi="Arial" w:cs="Arial"/>
          <w:sz w:val="24"/>
          <w:szCs w:val="24"/>
        </w:rPr>
        <w:t>2013.</w:t>
      </w:r>
    </w:p>
    <w:p w14:paraId="1E0E66A4" w14:textId="77777777" w:rsidR="00151B60" w:rsidRPr="00F366A4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11C4197" w14:textId="1AAB88EF" w:rsidR="00EA61C2" w:rsidRPr="00EA61C2" w:rsidRDefault="00EA61C2" w:rsidP="00EA61C2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pt-PT" w:eastAsia="pt-BR"/>
        </w:rPr>
      </w:pPr>
      <w:r w:rsidRPr="00EA61C2">
        <w:rPr>
          <w:rFonts w:ascii="Arial" w:hAnsi="Arial" w:cs="Arial"/>
          <w:iCs/>
          <w:sz w:val="24"/>
          <w:szCs w:val="24"/>
        </w:rPr>
        <w:t xml:space="preserve">SANZ, M. </w:t>
      </w:r>
      <w:r>
        <w:rPr>
          <w:rFonts w:ascii="Arial" w:hAnsi="Arial" w:cs="Arial"/>
          <w:iCs/>
          <w:sz w:val="24"/>
          <w:szCs w:val="24"/>
        </w:rPr>
        <w:t xml:space="preserve">et al.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Importance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of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keratinized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mucosa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around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dental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implants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>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A61C2">
        <w:rPr>
          <w:rFonts w:ascii="Arial" w:hAnsi="Arial" w:cs="Arial"/>
          <w:bCs/>
          <w:sz w:val="24"/>
          <w:szCs w:val="24"/>
        </w:rPr>
        <w:t xml:space="preserve">Consensus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report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of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group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1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of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the</w:t>
      </w:r>
      <w:proofErr w:type="spellEnd"/>
      <w:r w:rsidRPr="00EA61C2">
        <w:rPr>
          <w:rFonts w:ascii="Arial" w:hAnsi="Arial" w:cs="Arial"/>
          <w:bCs/>
          <w:sz w:val="24"/>
          <w:szCs w:val="24"/>
        </w:rPr>
        <w:t xml:space="preserve"> DGI/SEPA/</w:t>
      </w:r>
      <w:proofErr w:type="spellStart"/>
      <w:r w:rsidRPr="00EA61C2">
        <w:rPr>
          <w:rFonts w:ascii="Arial" w:hAnsi="Arial" w:cs="Arial"/>
          <w:bCs/>
          <w:sz w:val="24"/>
          <w:szCs w:val="24"/>
        </w:rPr>
        <w:t>Osteology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r w:rsidRPr="00EA61C2">
        <w:rPr>
          <w:rFonts w:ascii="Arial" w:hAnsi="Arial" w:cs="Arial"/>
          <w:bCs/>
          <w:sz w:val="24"/>
          <w:szCs w:val="24"/>
        </w:rPr>
        <w:t>Workshop</w:t>
      </w:r>
      <w:r>
        <w:rPr>
          <w:rFonts w:ascii="Arial" w:hAnsi="Arial" w:cs="Arial"/>
          <w:bCs/>
          <w:sz w:val="24"/>
          <w:szCs w:val="24"/>
        </w:rPr>
        <w:t>.</w:t>
      </w:r>
      <w:r w:rsidRPr="00EA61C2">
        <w:rPr>
          <w:rFonts w:ascii="Arial" w:hAnsi="Arial" w:cs="Arial"/>
          <w:iCs/>
          <w:sz w:val="24"/>
          <w:szCs w:val="24"/>
        </w:rPr>
        <w:t xml:space="preserve">  </w:t>
      </w:r>
      <w:proofErr w:type="spellStart"/>
      <w:r w:rsidRPr="00EA61C2">
        <w:rPr>
          <w:rFonts w:ascii="Arial" w:hAnsi="Arial" w:cs="Arial"/>
          <w:b/>
          <w:iCs/>
          <w:sz w:val="24"/>
          <w:szCs w:val="24"/>
        </w:rPr>
        <w:t>Clin</w:t>
      </w:r>
      <w:proofErr w:type="spellEnd"/>
      <w:r w:rsidRPr="00EA61C2">
        <w:rPr>
          <w:rFonts w:ascii="Arial" w:hAnsi="Arial" w:cs="Arial"/>
          <w:b/>
          <w:iCs/>
          <w:sz w:val="24"/>
          <w:szCs w:val="24"/>
        </w:rPr>
        <w:t xml:space="preserve"> Oral </w:t>
      </w:r>
      <w:proofErr w:type="spellStart"/>
      <w:r w:rsidRPr="00EA61C2">
        <w:rPr>
          <w:rFonts w:ascii="Arial" w:hAnsi="Arial" w:cs="Arial"/>
          <w:b/>
          <w:iCs/>
          <w:sz w:val="24"/>
          <w:szCs w:val="24"/>
        </w:rPr>
        <w:t>Impl</w:t>
      </w:r>
      <w:proofErr w:type="spellEnd"/>
      <w:r w:rsidRPr="00EA61C2">
        <w:rPr>
          <w:rFonts w:ascii="Arial" w:hAnsi="Arial" w:cs="Arial"/>
          <w:b/>
          <w:iCs/>
          <w:sz w:val="24"/>
          <w:szCs w:val="24"/>
        </w:rPr>
        <w:t xml:space="preserve"> Res.</w:t>
      </w:r>
      <w:r w:rsidRPr="00EA61C2">
        <w:rPr>
          <w:rFonts w:ascii="Arial" w:eastAsia="Lato-Regular" w:hAnsi="Arial" w:cs="Arial"/>
          <w:sz w:val="24"/>
          <w:szCs w:val="24"/>
        </w:rPr>
        <w:t>;</w:t>
      </w:r>
      <w:r>
        <w:rPr>
          <w:rFonts w:ascii="Arial" w:eastAsia="Lato-Regular" w:hAnsi="Arial" w:cs="Arial"/>
          <w:sz w:val="24"/>
          <w:szCs w:val="24"/>
        </w:rPr>
        <w:t xml:space="preserve"> v. </w:t>
      </w:r>
      <w:r w:rsidRPr="00EA61C2">
        <w:rPr>
          <w:rFonts w:ascii="Arial" w:eastAsia="Lato-Regular" w:hAnsi="Arial" w:cs="Arial"/>
          <w:sz w:val="24"/>
          <w:szCs w:val="24"/>
        </w:rPr>
        <w:t>33</w:t>
      </w:r>
      <w:r>
        <w:rPr>
          <w:rFonts w:ascii="Arial" w:eastAsia="Lato-Regular" w:hAnsi="Arial" w:cs="Arial"/>
          <w:sz w:val="24"/>
          <w:szCs w:val="24"/>
        </w:rPr>
        <w:t xml:space="preserve">, n. </w:t>
      </w:r>
      <w:proofErr w:type="spellStart"/>
      <w:r w:rsidRPr="00EA61C2">
        <w:rPr>
          <w:rFonts w:ascii="Arial" w:eastAsia="Lato-Regular" w:hAnsi="Arial" w:cs="Arial"/>
          <w:sz w:val="24"/>
          <w:szCs w:val="24"/>
        </w:rPr>
        <w:t>Suppl</w:t>
      </w:r>
      <w:proofErr w:type="spellEnd"/>
      <w:r w:rsidRPr="00EA61C2">
        <w:rPr>
          <w:rFonts w:ascii="Arial" w:eastAsia="Lato-Regular" w:hAnsi="Arial" w:cs="Arial"/>
          <w:sz w:val="24"/>
          <w:szCs w:val="24"/>
        </w:rPr>
        <w:t>. 23</w:t>
      </w:r>
      <w:r>
        <w:rPr>
          <w:rFonts w:ascii="Arial" w:eastAsia="Lato-Regular" w:hAnsi="Arial" w:cs="Arial"/>
          <w:sz w:val="24"/>
          <w:szCs w:val="24"/>
        </w:rPr>
        <w:t xml:space="preserve">, p. </w:t>
      </w:r>
      <w:r w:rsidRPr="00EA61C2">
        <w:rPr>
          <w:rFonts w:ascii="Arial" w:eastAsia="Lato-Regular" w:hAnsi="Arial" w:cs="Arial"/>
          <w:sz w:val="24"/>
          <w:szCs w:val="24"/>
        </w:rPr>
        <w:t>47–55</w:t>
      </w:r>
      <w:r>
        <w:rPr>
          <w:rFonts w:ascii="Arial" w:eastAsia="Lato-Regular" w:hAnsi="Arial" w:cs="Arial"/>
          <w:sz w:val="24"/>
          <w:szCs w:val="24"/>
        </w:rPr>
        <w:t>, 2022</w:t>
      </w:r>
      <w:r w:rsidRPr="00EA61C2">
        <w:rPr>
          <w:rFonts w:ascii="Arial" w:eastAsia="Lato-Regular" w:hAnsi="Arial" w:cs="Arial"/>
          <w:sz w:val="24"/>
          <w:szCs w:val="24"/>
        </w:rPr>
        <w:t>.</w:t>
      </w:r>
      <w:r w:rsidRPr="00EA61C2">
        <w:rPr>
          <w:rFonts w:ascii="Arial" w:eastAsia="Times New Roman" w:hAnsi="Arial" w:cs="Arial"/>
          <w:sz w:val="24"/>
          <w:szCs w:val="24"/>
          <w:lang w:val="pt-PT" w:eastAsia="pt-BR"/>
        </w:rPr>
        <w:t xml:space="preserve"> </w:t>
      </w:r>
    </w:p>
    <w:p w14:paraId="23B4EBF6" w14:textId="77777777" w:rsidR="00EA61C2" w:rsidRDefault="00EA61C2" w:rsidP="00897E1F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val="pt-PT" w:eastAsia="pt-BR"/>
        </w:rPr>
      </w:pPr>
    </w:p>
    <w:p w14:paraId="72A49709" w14:textId="240D0CE8" w:rsidR="00897E1F" w:rsidRPr="00897E1F" w:rsidRDefault="00897E1F" w:rsidP="00897E1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97E1F">
        <w:rPr>
          <w:rFonts w:ascii="Arial" w:eastAsia="Times New Roman" w:hAnsi="Arial" w:cs="Arial"/>
          <w:sz w:val="24"/>
          <w:szCs w:val="24"/>
          <w:lang w:val="pt-PT" w:eastAsia="pt-BR"/>
        </w:rPr>
        <w:t>SCHWARZ</w:t>
      </w:r>
      <w:r w:rsidRPr="00897E1F">
        <w:rPr>
          <w:rFonts w:ascii="Arial" w:hAnsi="Arial" w:cs="Arial"/>
          <w:bCs/>
          <w:sz w:val="24"/>
          <w:szCs w:val="24"/>
        </w:rPr>
        <w:t xml:space="preserve">, F. </w:t>
      </w:r>
      <w:r>
        <w:rPr>
          <w:rFonts w:ascii="Arial" w:hAnsi="Arial" w:cs="Arial"/>
          <w:bCs/>
          <w:sz w:val="24"/>
          <w:szCs w:val="24"/>
        </w:rPr>
        <w:t xml:space="preserve">et al. </w:t>
      </w:r>
      <w:r w:rsidRPr="00897E1F">
        <w:rPr>
          <w:rFonts w:ascii="Arial" w:hAnsi="Arial" w:cs="Arial"/>
          <w:bCs/>
          <w:sz w:val="24"/>
          <w:szCs w:val="24"/>
        </w:rPr>
        <w:t>Peri-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implantitis</w:t>
      </w:r>
      <w:proofErr w:type="spellEnd"/>
      <w:r w:rsidRPr="00897E1F">
        <w:rPr>
          <w:rFonts w:ascii="Arial" w:hAnsi="Arial" w:cs="Arial"/>
          <w:bCs/>
          <w:sz w:val="24"/>
          <w:szCs w:val="24"/>
        </w:rPr>
        <w:t xml:space="preserve">: 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Summary</w:t>
      </w:r>
      <w:proofErr w:type="spellEnd"/>
      <w:r w:rsidRPr="00897E1F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and</w:t>
      </w:r>
      <w:proofErr w:type="spellEnd"/>
      <w:r w:rsidRPr="00897E1F">
        <w:rPr>
          <w:rFonts w:ascii="Arial" w:hAnsi="Arial" w:cs="Arial"/>
          <w:bCs/>
          <w:sz w:val="24"/>
          <w:szCs w:val="24"/>
        </w:rPr>
        <w:t xml:space="preserve"> consensus 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statements</w:t>
      </w:r>
      <w:proofErr w:type="spellEnd"/>
      <w:r w:rsidRPr="00897E1F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of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group</w:t>
      </w:r>
      <w:proofErr w:type="spellEnd"/>
      <w:r w:rsidRPr="00897E1F">
        <w:rPr>
          <w:rFonts w:ascii="Arial" w:hAnsi="Arial" w:cs="Arial"/>
          <w:bCs/>
          <w:sz w:val="24"/>
          <w:szCs w:val="24"/>
        </w:rPr>
        <w:t xml:space="preserve"> 3. The 6th EAO Consensus </w:t>
      </w:r>
      <w:proofErr w:type="spellStart"/>
      <w:r w:rsidRPr="00897E1F">
        <w:rPr>
          <w:rFonts w:ascii="Arial" w:hAnsi="Arial" w:cs="Arial"/>
          <w:bCs/>
          <w:sz w:val="24"/>
          <w:szCs w:val="24"/>
        </w:rPr>
        <w:t>Conference</w:t>
      </w:r>
      <w:proofErr w:type="spellEnd"/>
      <w:r w:rsidRPr="00897E1F">
        <w:rPr>
          <w:rFonts w:ascii="Arial" w:hAnsi="Arial" w:cs="Arial"/>
          <w:bCs/>
          <w:sz w:val="24"/>
          <w:szCs w:val="24"/>
        </w:rPr>
        <w:t xml:space="preserve"> 2021</w:t>
      </w:r>
      <w:r>
        <w:rPr>
          <w:rFonts w:ascii="Arial" w:hAnsi="Arial" w:cs="Arial"/>
          <w:bCs/>
          <w:sz w:val="24"/>
          <w:szCs w:val="24"/>
        </w:rPr>
        <w:t xml:space="preserve">. </w:t>
      </w:r>
      <w:proofErr w:type="spellStart"/>
      <w:r w:rsidRPr="00897E1F">
        <w:rPr>
          <w:rFonts w:ascii="Arial" w:hAnsi="Arial" w:cs="Arial"/>
          <w:b/>
          <w:iCs/>
          <w:sz w:val="24"/>
          <w:szCs w:val="24"/>
        </w:rPr>
        <w:t>Clin</w:t>
      </w:r>
      <w:proofErr w:type="spellEnd"/>
      <w:r w:rsidRPr="00897E1F">
        <w:rPr>
          <w:rFonts w:ascii="Arial" w:hAnsi="Arial" w:cs="Arial"/>
          <w:b/>
          <w:iCs/>
          <w:sz w:val="24"/>
          <w:szCs w:val="24"/>
        </w:rPr>
        <w:t xml:space="preserve"> Oral </w:t>
      </w:r>
      <w:proofErr w:type="spellStart"/>
      <w:r w:rsidRPr="00897E1F">
        <w:rPr>
          <w:rFonts w:ascii="Arial" w:hAnsi="Arial" w:cs="Arial"/>
          <w:b/>
          <w:iCs/>
          <w:sz w:val="24"/>
          <w:szCs w:val="24"/>
        </w:rPr>
        <w:t>Impl</w:t>
      </w:r>
      <w:proofErr w:type="spellEnd"/>
      <w:r w:rsidRPr="00897E1F">
        <w:rPr>
          <w:rFonts w:ascii="Arial" w:hAnsi="Arial" w:cs="Arial"/>
          <w:b/>
          <w:iCs/>
          <w:sz w:val="24"/>
          <w:szCs w:val="24"/>
        </w:rPr>
        <w:t xml:space="preserve"> Res</w:t>
      </w:r>
      <w:r w:rsidRPr="00897E1F">
        <w:rPr>
          <w:rFonts w:ascii="Arial" w:hAnsi="Arial" w:cs="Arial"/>
          <w:iCs/>
          <w:sz w:val="24"/>
          <w:szCs w:val="24"/>
        </w:rPr>
        <w:t>.</w:t>
      </w:r>
      <w:r w:rsidRPr="00897E1F">
        <w:rPr>
          <w:rFonts w:ascii="Arial" w:eastAsia="Lato-Regular" w:hAnsi="Arial" w:cs="Arial"/>
          <w:sz w:val="24"/>
          <w:szCs w:val="24"/>
        </w:rPr>
        <w:t>;</w:t>
      </w:r>
      <w:r>
        <w:rPr>
          <w:rFonts w:ascii="Arial" w:eastAsia="Lato-Regular" w:hAnsi="Arial" w:cs="Arial"/>
          <w:sz w:val="24"/>
          <w:szCs w:val="24"/>
        </w:rPr>
        <w:t xml:space="preserve"> v.</w:t>
      </w:r>
      <w:r w:rsidRPr="00897E1F">
        <w:rPr>
          <w:rFonts w:ascii="Arial" w:eastAsia="Lato-Regular" w:hAnsi="Arial" w:cs="Arial"/>
          <w:sz w:val="24"/>
          <w:szCs w:val="24"/>
        </w:rPr>
        <w:t>32</w:t>
      </w:r>
      <w:r>
        <w:rPr>
          <w:rFonts w:ascii="Arial" w:eastAsia="Lato-Regular" w:hAnsi="Arial" w:cs="Arial"/>
          <w:sz w:val="24"/>
          <w:szCs w:val="24"/>
        </w:rPr>
        <w:t xml:space="preserve">, n. </w:t>
      </w:r>
      <w:proofErr w:type="spellStart"/>
      <w:r w:rsidRPr="00897E1F">
        <w:rPr>
          <w:rFonts w:ascii="Arial" w:eastAsia="Lato-Regular" w:hAnsi="Arial" w:cs="Arial"/>
          <w:sz w:val="24"/>
          <w:szCs w:val="24"/>
        </w:rPr>
        <w:t>Suppl</w:t>
      </w:r>
      <w:proofErr w:type="spellEnd"/>
      <w:r w:rsidRPr="00897E1F">
        <w:rPr>
          <w:rFonts w:ascii="Arial" w:eastAsia="Lato-Regular" w:hAnsi="Arial" w:cs="Arial"/>
          <w:sz w:val="24"/>
          <w:szCs w:val="24"/>
        </w:rPr>
        <w:t>. 21</w:t>
      </w:r>
      <w:r>
        <w:rPr>
          <w:rFonts w:ascii="Arial" w:eastAsia="Lato-Regular" w:hAnsi="Arial" w:cs="Arial"/>
          <w:sz w:val="24"/>
          <w:szCs w:val="24"/>
        </w:rPr>
        <w:t xml:space="preserve">, p. </w:t>
      </w:r>
      <w:r w:rsidRPr="00897E1F">
        <w:rPr>
          <w:rFonts w:ascii="Arial" w:eastAsia="Lato-Regular" w:hAnsi="Arial" w:cs="Arial"/>
          <w:sz w:val="24"/>
          <w:szCs w:val="24"/>
        </w:rPr>
        <w:t>245–253</w:t>
      </w:r>
      <w:r>
        <w:rPr>
          <w:rFonts w:ascii="Arial" w:eastAsia="Lato-Regular" w:hAnsi="Arial" w:cs="Arial"/>
          <w:sz w:val="24"/>
          <w:szCs w:val="24"/>
        </w:rPr>
        <w:t>, 2021.</w:t>
      </w:r>
    </w:p>
    <w:p w14:paraId="2F432E8E" w14:textId="77777777" w:rsidR="00897E1F" w:rsidRPr="00897E1F" w:rsidRDefault="00897E1F" w:rsidP="00897E1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1066759" w14:textId="7CE89B96" w:rsidR="00A86F96" w:rsidRDefault="00A86F96" w:rsidP="00A86F9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3D1C">
        <w:rPr>
          <w:rFonts w:ascii="Arial" w:hAnsi="Arial" w:cs="Arial"/>
          <w:bCs/>
          <w:color w:val="000000"/>
          <w:sz w:val="24"/>
          <w:szCs w:val="24"/>
        </w:rPr>
        <w:t>SILVA,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Pr="009B3D1C">
        <w:rPr>
          <w:rFonts w:ascii="Arial" w:hAnsi="Arial" w:cs="Arial"/>
          <w:bCs/>
          <w:color w:val="000000"/>
          <w:sz w:val="24"/>
          <w:szCs w:val="24"/>
        </w:rPr>
        <w:t>C.A.;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Pr="009B3D1C">
        <w:rPr>
          <w:rFonts w:ascii="Arial" w:hAnsi="Arial" w:cs="Arial"/>
          <w:bCs/>
          <w:color w:val="000000"/>
          <w:sz w:val="24"/>
          <w:szCs w:val="24"/>
        </w:rPr>
        <w:t>PEREIRA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, T.S.; </w:t>
      </w:r>
      <w:r w:rsidRPr="009B3D1C">
        <w:rPr>
          <w:rFonts w:ascii="Arial" w:hAnsi="Arial" w:cs="Arial"/>
          <w:bCs/>
          <w:color w:val="000000"/>
          <w:sz w:val="24"/>
          <w:szCs w:val="24"/>
        </w:rPr>
        <w:t>QUIRINO</w:t>
      </w:r>
      <w:r>
        <w:rPr>
          <w:rFonts w:ascii="Arial" w:hAnsi="Arial" w:cs="Arial"/>
          <w:bCs/>
          <w:color w:val="000000"/>
          <w:sz w:val="24"/>
          <w:szCs w:val="24"/>
        </w:rPr>
        <w:t>, E.C.R.;</w:t>
      </w:r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IBIAPINA</w:t>
      </w:r>
      <w:r>
        <w:rPr>
          <w:rFonts w:ascii="Arial" w:hAnsi="Arial" w:cs="Arial"/>
          <w:bCs/>
          <w:color w:val="000000"/>
          <w:sz w:val="24"/>
          <w:szCs w:val="24"/>
        </w:rPr>
        <w:t>, I.E.M.;</w:t>
      </w:r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FERNANDES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, A.U.R.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Analysis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of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the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effectiveness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of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ozone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therapy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in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the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treatment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of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peri-implantitis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: a </w:t>
      </w:r>
      <w:proofErr w:type="spellStart"/>
      <w:r w:rsidRPr="009B3D1C">
        <w:rPr>
          <w:rFonts w:ascii="Arial" w:hAnsi="Arial" w:cs="Arial"/>
          <w:bCs/>
          <w:color w:val="000000"/>
          <w:sz w:val="24"/>
          <w:szCs w:val="24"/>
        </w:rPr>
        <w:t>scoping</w:t>
      </w:r>
      <w:proofErr w:type="spellEnd"/>
      <w:r w:rsidRPr="009B3D1C">
        <w:rPr>
          <w:rFonts w:ascii="Arial" w:hAnsi="Arial" w:cs="Arial"/>
          <w:bCs/>
          <w:color w:val="000000"/>
          <w:sz w:val="24"/>
          <w:szCs w:val="24"/>
        </w:rPr>
        <w:t xml:space="preserve"> review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. </w:t>
      </w:r>
      <w:r w:rsidRPr="004C6987">
        <w:rPr>
          <w:rFonts w:ascii="Arial" w:hAnsi="Arial" w:cs="Arial"/>
          <w:b/>
          <w:sz w:val="24"/>
          <w:szCs w:val="24"/>
        </w:rPr>
        <w:t xml:space="preserve">Res, Society </w:t>
      </w:r>
      <w:proofErr w:type="spellStart"/>
      <w:r w:rsidRPr="004C6987">
        <w:rPr>
          <w:rFonts w:ascii="Arial" w:hAnsi="Arial" w:cs="Arial"/>
          <w:b/>
          <w:sz w:val="24"/>
          <w:szCs w:val="24"/>
        </w:rPr>
        <w:t>Develop</w:t>
      </w:r>
      <w:proofErr w:type="spellEnd"/>
      <w:r w:rsidRPr="004C6987">
        <w:rPr>
          <w:rFonts w:ascii="Arial" w:hAnsi="Arial" w:cs="Arial"/>
          <w:sz w:val="24"/>
          <w:szCs w:val="24"/>
        </w:rPr>
        <w:t>, v. 10, n. 1, e30210111465, 2021</w:t>
      </w:r>
      <w:r>
        <w:rPr>
          <w:rFonts w:ascii="Arial" w:hAnsi="Arial" w:cs="Arial"/>
          <w:sz w:val="24"/>
          <w:szCs w:val="24"/>
        </w:rPr>
        <w:t>.</w:t>
      </w:r>
    </w:p>
    <w:p w14:paraId="02A5B2FF" w14:textId="77777777" w:rsidR="00EA61C2" w:rsidRPr="004C6987" w:rsidRDefault="00EA61C2" w:rsidP="00A86F9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BA47645" w14:textId="77777777" w:rsidR="0033498D" w:rsidRDefault="0033498D" w:rsidP="003349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SMEETS, R. et al. Definition, etiology, prevention and treatment of peri-implantitis – a review. </w:t>
      </w:r>
      <w:r>
        <w:rPr>
          <w:rFonts w:ascii="Arial" w:hAnsi="Arial" w:cs="Arial"/>
          <w:b/>
          <w:bCs/>
          <w:sz w:val="24"/>
          <w:szCs w:val="24"/>
        </w:rPr>
        <w:t xml:space="preserve">Head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and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Face Medicine</w:t>
      </w:r>
      <w:r>
        <w:rPr>
          <w:rFonts w:ascii="Arial" w:hAnsi="Arial" w:cs="Arial"/>
          <w:sz w:val="24"/>
          <w:szCs w:val="24"/>
        </w:rPr>
        <w:t>, v.10, n. 34, p. 1-13, 2014.</w:t>
      </w:r>
    </w:p>
    <w:p w14:paraId="0FD1F15B" w14:textId="77777777" w:rsidR="0033498D" w:rsidRDefault="0033498D" w:rsidP="003349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E2008">
        <w:rPr>
          <w:rFonts w:ascii="Arial" w:hAnsi="Arial" w:cs="Arial"/>
          <w:sz w:val="24"/>
          <w:szCs w:val="24"/>
        </w:rPr>
        <w:t xml:space="preserve"> </w:t>
      </w:r>
    </w:p>
    <w:p w14:paraId="463AD050" w14:textId="39F53A7F" w:rsidR="00151B60" w:rsidRDefault="00151B60" w:rsidP="003349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E2008">
        <w:rPr>
          <w:rFonts w:ascii="Arial" w:hAnsi="Arial" w:cs="Arial"/>
          <w:sz w:val="24"/>
          <w:szCs w:val="24"/>
        </w:rPr>
        <w:t>SOARES</w:t>
      </w:r>
      <w:r>
        <w:rPr>
          <w:rFonts w:ascii="Arial" w:hAnsi="Arial" w:cs="Arial"/>
          <w:sz w:val="24"/>
          <w:szCs w:val="24"/>
        </w:rPr>
        <w:t>,</w:t>
      </w:r>
      <w:r w:rsidRPr="002E2008">
        <w:rPr>
          <w:rFonts w:ascii="Arial" w:hAnsi="Arial" w:cs="Arial"/>
          <w:sz w:val="24"/>
          <w:szCs w:val="24"/>
        </w:rPr>
        <w:t xml:space="preserve"> D. </w:t>
      </w:r>
      <w:r w:rsidRPr="00E33986">
        <w:rPr>
          <w:rFonts w:ascii="Arial" w:hAnsi="Arial" w:cs="Arial"/>
          <w:b/>
          <w:sz w:val="24"/>
          <w:szCs w:val="24"/>
        </w:rPr>
        <w:t xml:space="preserve">Eficácia dos métodos de desbridamento da superfície de implantes no tratamento cirúrgico da </w:t>
      </w:r>
      <w:proofErr w:type="spellStart"/>
      <w:r w:rsidRPr="00E33986">
        <w:rPr>
          <w:rFonts w:ascii="Arial" w:hAnsi="Arial" w:cs="Arial"/>
          <w:b/>
          <w:sz w:val="24"/>
          <w:szCs w:val="24"/>
        </w:rPr>
        <w:t>peri-implantite</w:t>
      </w:r>
      <w:proofErr w:type="spellEnd"/>
      <w:r w:rsidRPr="00E33986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2E2008">
        <w:rPr>
          <w:rFonts w:ascii="Arial" w:hAnsi="Arial" w:cs="Arial"/>
          <w:sz w:val="24"/>
          <w:szCs w:val="24"/>
        </w:rPr>
        <w:t>Relatório de atividade clínica</w:t>
      </w:r>
      <w:r>
        <w:rPr>
          <w:rFonts w:ascii="Arial" w:hAnsi="Arial" w:cs="Arial"/>
          <w:sz w:val="24"/>
          <w:szCs w:val="24"/>
        </w:rPr>
        <w:t>.</w:t>
      </w:r>
      <w:r w:rsidRPr="002E2008">
        <w:rPr>
          <w:rFonts w:ascii="Arial" w:hAnsi="Arial" w:cs="Arial"/>
          <w:sz w:val="24"/>
          <w:szCs w:val="24"/>
        </w:rPr>
        <w:t xml:space="preserve"> Faculdade de Medicina Dentária: Universidade do Porto</w:t>
      </w:r>
      <w:r>
        <w:rPr>
          <w:rFonts w:ascii="Arial" w:hAnsi="Arial" w:cs="Arial"/>
          <w:sz w:val="24"/>
          <w:szCs w:val="24"/>
        </w:rPr>
        <w:t>.</w:t>
      </w:r>
      <w:r w:rsidRPr="002E2008">
        <w:rPr>
          <w:rFonts w:ascii="Arial" w:hAnsi="Arial" w:cs="Arial"/>
          <w:sz w:val="24"/>
          <w:szCs w:val="24"/>
        </w:rPr>
        <w:t xml:space="preserve"> 2017</w:t>
      </w:r>
      <w:r>
        <w:rPr>
          <w:rFonts w:ascii="Arial" w:hAnsi="Arial" w:cs="Arial"/>
          <w:sz w:val="24"/>
          <w:szCs w:val="24"/>
        </w:rPr>
        <w:t>. p.89.</w:t>
      </w:r>
    </w:p>
    <w:p w14:paraId="5956743D" w14:textId="77777777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B62691" w14:textId="77777777" w:rsidR="00151B60" w:rsidRPr="00D7535C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17" w:name="OLE_LINK18"/>
      <w:bookmarkStart w:id="18" w:name="OLE_LINK19"/>
      <w:r w:rsidRPr="00D7535C">
        <w:rPr>
          <w:rFonts w:ascii="Arial" w:hAnsi="Arial" w:cs="Arial"/>
          <w:sz w:val="24"/>
          <w:szCs w:val="24"/>
        </w:rPr>
        <w:t>SOBREIRA, F. et al. Peri-</w:t>
      </w:r>
      <w:proofErr w:type="spellStart"/>
      <w:r w:rsidRPr="00D7535C">
        <w:rPr>
          <w:rFonts w:ascii="Arial" w:hAnsi="Arial" w:cs="Arial"/>
          <w:sz w:val="24"/>
          <w:szCs w:val="24"/>
        </w:rPr>
        <w:t>implantite</w:t>
      </w:r>
      <w:proofErr w:type="spellEnd"/>
      <w:r w:rsidRPr="00D7535C">
        <w:rPr>
          <w:rFonts w:ascii="Arial" w:hAnsi="Arial" w:cs="Arial"/>
          <w:sz w:val="24"/>
          <w:szCs w:val="24"/>
        </w:rPr>
        <w:t xml:space="preserve">: bases científicas para diagnóstico e tratamento. </w:t>
      </w:r>
      <w:proofErr w:type="spellStart"/>
      <w:r w:rsidRPr="00D7535C">
        <w:rPr>
          <w:rFonts w:ascii="Arial" w:hAnsi="Arial" w:cs="Arial"/>
          <w:b/>
          <w:bCs/>
          <w:sz w:val="24"/>
          <w:szCs w:val="24"/>
        </w:rPr>
        <w:t>Int</w:t>
      </w:r>
      <w:proofErr w:type="spellEnd"/>
      <w:r w:rsidRPr="00D7535C">
        <w:rPr>
          <w:rFonts w:ascii="Arial" w:hAnsi="Arial" w:cs="Arial"/>
          <w:b/>
          <w:bCs/>
          <w:sz w:val="24"/>
          <w:szCs w:val="24"/>
        </w:rPr>
        <w:t xml:space="preserve"> J </w:t>
      </w:r>
      <w:proofErr w:type="spellStart"/>
      <w:r w:rsidRPr="00D7535C">
        <w:rPr>
          <w:rFonts w:ascii="Arial" w:hAnsi="Arial" w:cs="Arial"/>
          <w:b/>
          <w:bCs/>
          <w:sz w:val="24"/>
          <w:szCs w:val="24"/>
        </w:rPr>
        <w:t>Dent</w:t>
      </w:r>
      <w:proofErr w:type="spellEnd"/>
      <w:r w:rsidRPr="00D7535C">
        <w:rPr>
          <w:rFonts w:ascii="Arial" w:hAnsi="Arial" w:cs="Arial"/>
          <w:b/>
          <w:bCs/>
          <w:sz w:val="24"/>
          <w:szCs w:val="24"/>
        </w:rPr>
        <w:t xml:space="preserve">, </w:t>
      </w:r>
      <w:r w:rsidRPr="00D7535C">
        <w:rPr>
          <w:rFonts w:ascii="Arial" w:hAnsi="Arial" w:cs="Arial"/>
          <w:sz w:val="24"/>
          <w:szCs w:val="24"/>
        </w:rPr>
        <w:t>v. 10, n. 3, p. 180-185, 2011.</w:t>
      </w:r>
    </w:p>
    <w:p w14:paraId="3AF283C9" w14:textId="77777777" w:rsidR="00151B60" w:rsidRDefault="00151B60" w:rsidP="00151B6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bookmarkEnd w:id="17"/>
    <w:bookmarkEnd w:id="18"/>
    <w:p w14:paraId="58BAC652" w14:textId="2BFF19A4" w:rsidR="003A06B8" w:rsidRPr="004F3D34" w:rsidRDefault="003A06B8" w:rsidP="003A06B8">
      <w:pPr>
        <w:pStyle w:val="Default"/>
        <w:spacing w:line="360" w:lineRule="auto"/>
        <w:jc w:val="both"/>
        <w:rPr>
          <w:rFonts w:ascii="Arial" w:hAnsi="Arial" w:cs="Arial"/>
          <w:b/>
        </w:rPr>
      </w:pPr>
      <w:r w:rsidRPr="004F3D34">
        <w:rPr>
          <w:rFonts w:ascii="Arial" w:hAnsi="Arial" w:cs="Arial"/>
        </w:rPr>
        <w:t>STEFFENS, J.P.; MARCANTONIO</w:t>
      </w:r>
      <w:r>
        <w:rPr>
          <w:rFonts w:ascii="Arial" w:hAnsi="Arial" w:cs="Arial"/>
        </w:rPr>
        <w:t>, R.A.C.</w:t>
      </w:r>
      <w:r w:rsidRPr="004F3D34">
        <w:rPr>
          <w:rFonts w:ascii="Arial" w:hAnsi="Arial" w:cs="Arial"/>
        </w:rPr>
        <w:t xml:space="preserve"> Classificação das Doenças e Condições Periodontais e Peri</w:t>
      </w:r>
      <w:r w:rsidRPr="004F3D34">
        <w:rPr>
          <w:rFonts w:ascii="Arial" w:hAnsi="Arial" w:cs="Arial"/>
        </w:rPr>
        <w:noBreakHyphen/>
        <w:t xml:space="preserve">implantares 2018: guia Prático e </w:t>
      </w:r>
      <w:proofErr w:type="spellStart"/>
      <w:r w:rsidRPr="004F3D34">
        <w:rPr>
          <w:rFonts w:ascii="Arial" w:hAnsi="Arial" w:cs="Arial"/>
        </w:rPr>
        <w:t>Pontos-Chave</w:t>
      </w:r>
      <w:proofErr w:type="spellEnd"/>
      <w:r>
        <w:rPr>
          <w:rFonts w:ascii="Arial" w:hAnsi="Arial" w:cs="Arial"/>
        </w:rPr>
        <w:t>.</w:t>
      </w:r>
      <w:r w:rsidRPr="004F3D34">
        <w:rPr>
          <w:rFonts w:ascii="Arial" w:hAnsi="Arial" w:cs="Arial"/>
        </w:rPr>
        <w:t xml:space="preserve"> </w:t>
      </w:r>
      <w:proofErr w:type="spellStart"/>
      <w:r w:rsidRPr="004F3D34">
        <w:rPr>
          <w:rFonts w:ascii="Arial" w:hAnsi="Arial" w:cs="Arial"/>
          <w:b/>
        </w:rPr>
        <w:t>Rev</w:t>
      </w:r>
      <w:proofErr w:type="spellEnd"/>
      <w:r w:rsidRPr="004F3D34">
        <w:rPr>
          <w:rFonts w:ascii="Arial" w:hAnsi="Arial" w:cs="Arial"/>
          <w:b/>
        </w:rPr>
        <w:t xml:space="preserve"> </w:t>
      </w:r>
      <w:proofErr w:type="spellStart"/>
      <w:r w:rsidRPr="004F3D34">
        <w:rPr>
          <w:rFonts w:ascii="Arial" w:hAnsi="Arial" w:cs="Arial"/>
          <w:b/>
        </w:rPr>
        <w:t>Odontol</w:t>
      </w:r>
      <w:proofErr w:type="spellEnd"/>
      <w:r w:rsidRPr="004F3D34">
        <w:rPr>
          <w:rFonts w:ascii="Arial" w:hAnsi="Arial" w:cs="Arial"/>
          <w:b/>
        </w:rPr>
        <w:t>, UNESP</w:t>
      </w:r>
      <w:r w:rsidRPr="004F3D34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v. </w:t>
      </w:r>
      <w:r w:rsidRPr="004F3D34">
        <w:rPr>
          <w:rFonts w:ascii="Arial" w:hAnsi="Arial" w:cs="Arial"/>
        </w:rPr>
        <w:t>47</w:t>
      </w:r>
      <w:r>
        <w:rPr>
          <w:rFonts w:ascii="Arial" w:hAnsi="Arial" w:cs="Arial"/>
        </w:rPr>
        <w:t xml:space="preserve">, n. </w:t>
      </w:r>
      <w:r w:rsidRPr="004F3D34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, p. </w:t>
      </w:r>
      <w:r w:rsidRPr="004F3D34">
        <w:rPr>
          <w:rFonts w:ascii="Arial" w:hAnsi="Arial" w:cs="Arial"/>
        </w:rPr>
        <w:t xml:space="preserve">189-197 </w:t>
      </w:r>
      <w:r>
        <w:rPr>
          <w:rFonts w:ascii="Arial" w:hAnsi="Arial" w:cs="Arial"/>
        </w:rPr>
        <w:t>2018.</w:t>
      </w:r>
    </w:p>
    <w:p w14:paraId="10572A0F" w14:textId="77777777" w:rsidR="003A06B8" w:rsidRPr="004F3D34" w:rsidRDefault="003A06B8" w:rsidP="003A06B8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6AC7B729" w14:textId="7F3A851A" w:rsidR="006511C1" w:rsidRDefault="00151B60" w:rsidP="00EA61C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7535C">
        <w:rPr>
          <w:rFonts w:ascii="Arial" w:hAnsi="Arial" w:cs="Arial"/>
          <w:sz w:val="24"/>
          <w:szCs w:val="24"/>
        </w:rPr>
        <w:t xml:space="preserve">TAGLIARI, D.; TAKEMOTO, M.; DE ANDRADE, M. R. </w:t>
      </w:r>
      <w:r w:rsidRPr="002D1C69">
        <w:rPr>
          <w:rFonts w:ascii="Arial" w:hAnsi="Arial" w:cs="Arial"/>
          <w:bCs/>
          <w:sz w:val="24"/>
          <w:szCs w:val="24"/>
        </w:rPr>
        <w:t xml:space="preserve">Tratamento Da </w:t>
      </w:r>
      <w:proofErr w:type="spellStart"/>
      <w:r w:rsidRPr="002D1C69">
        <w:rPr>
          <w:rFonts w:ascii="Arial" w:hAnsi="Arial" w:cs="Arial"/>
          <w:bCs/>
          <w:sz w:val="24"/>
          <w:szCs w:val="24"/>
        </w:rPr>
        <w:t>Periimplantite</w:t>
      </w:r>
      <w:proofErr w:type="spellEnd"/>
      <w:r w:rsidRPr="002D1C69">
        <w:rPr>
          <w:rFonts w:ascii="Arial" w:hAnsi="Arial" w:cs="Arial"/>
          <w:bCs/>
          <w:sz w:val="24"/>
          <w:szCs w:val="24"/>
        </w:rPr>
        <w:t xml:space="preserve">: Revisão </w:t>
      </w:r>
      <w:r>
        <w:rPr>
          <w:rFonts w:ascii="Arial" w:hAnsi="Arial" w:cs="Arial"/>
          <w:bCs/>
          <w:sz w:val="24"/>
          <w:szCs w:val="24"/>
        </w:rPr>
        <w:t>d</w:t>
      </w:r>
      <w:r w:rsidRPr="002D1C69">
        <w:rPr>
          <w:rFonts w:ascii="Arial" w:hAnsi="Arial" w:cs="Arial"/>
          <w:bCs/>
          <w:sz w:val="24"/>
          <w:szCs w:val="24"/>
        </w:rPr>
        <w:t>e Literatura</w:t>
      </w:r>
      <w:r w:rsidRPr="002D1C69">
        <w:rPr>
          <w:rFonts w:ascii="Arial" w:hAnsi="Arial" w:cs="Arial"/>
          <w:sz w:val="24"/>
          <w:szCs w:val="24"/>
        </w:rPr>
        <w:t>.</w:t>
      </w:r>
      <w:r w:rsidRPr="00D7535C">
        <w:rPr>
          <w:rFonts w:ascii="Arial" w:hAnsi="Arial" w:cs="Arial"/>
          <w:sz w:val="24"/>
          <w:szCs w:val="24"/>
        </w:rPr>
        <w:t xml:space="preserve"> </w:t>
      </w:r>
      <w:r w:rsidRPr="008C0379">
        <w:rPr>
          <w:rFonts w:ascii="Arial" w:hAnsi="Arial" w:cs="Arial"/>
          <w:b/>
          <w:sz w:val="24"/>
          <w:szCs w:val="24"/>
          <w:lang w:val="en-US"/>
        </w:rPr>
        <w:t xml:space="preserve">Rev </w:t>
      </w:r>
      <w:proofErr w:type="spellStart"/>
      <w:r w:rsidRPr="008C0379">
        <w:rPr>
          <w:rFonts w:ascii="Arial" w:hAnsi="Arial" w:cs="Arial"/>
          <w:b/>
          <w:sz w:val="24"/>
          <w:szCs w:val="24"/>
          <w:lang w:val="en-US"/>
        </w:rPr>
        <w:t>Tecnol</w:t>
      </w:r>
      <w:proofErr w:type="spellEnd"/>
      <w:r w:rsidRPr="008C0379">
        <w:rPr>
          <w:rFonts w:ascii="Arial" w:hAnsi="Arial" w:cs="Arial"/>
          <w:sz w:val="24"/>
          <w:szCs w:val="24"/>
          <w:lang w:val="en-US"/>
        </w:rPr>
        <w:t>, v. 3, n. 2, p. 68-77, 2015.</w:t>
      </w:r>
    </w:p>
    <w:p w14:paraId="03111FB9" w14:textId="77777777" w:rsidR="001357F7" w:rsidRDefault="001357F7" w:rsidP="00EA61C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37E292C6" w14:textId="046D933F" w:rsidR="001357F7" w:rsidRPr="001357F7" w:rsidRDefault="001357F7" w:rsidP="00EA61C2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357F7">
        <w:rPr>
          <w:rFonts w:ascii="Arial" w:hAnsi="Arial" w:cs="Arial"/>
          <w:sz w:val="24"/>
          <w:szCs w:val="24"/>
        </w:rPr>
        <w:t xml:space="preserve">TARDELLI, J. P. de B.; MELO, A. T. G. de; FRANCESCHINI NETO, F.; SILVA, E. S. C. </w:t>
      </w:r>
      <w:proofErr w:type="gramStart"/>
      <w:r w:rsidRPr="001357F7">
        <w:rPr>
          <w:rFonts w:ascii="Arial" w:hAnsi="Arial" w:cs="Arial"/>
          <w:sz w:val="24"/>
          <w:szCs w:val="24"/>
        </w:rPr>
        <w:t>da .</w:t>
      </w:r>
      <w:proofErr w:type="gramEnd"/>
      <w:r w:rsidRPr="001357F7">
        <w:rPr>
          <w:rFonts w:ascii="Arial" w:hAnsi="Arial" w:cs="Arial"/>
          <w:sz w:val="24"/>
          <w:szCs w:val="24"/>
        </w:rPr>
        <w:t xml:space="preserve">; FARIAS, N. de O. . </w:t>
      </w:r>
      <w:proofErr w:type="spellStart"/>
      <w:r w:rsidRPr="001357F7">
        <w:rPr>
          <w:rFonts w:ascii="Arial" w:hAnsi="Arial" w:cs="Arial"/>
          <w:sz w:val="24"/>
          <w:szCs w:val="24"/>
        </w:rPr>
        <w:t>Guided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57F7">
        <w:rPr>
          <w:rFonts w:ascii="Arial" w:hAnsi="Arial" w:cs="Arial"/>
          <w:sz w:val="24"/>
          <w:szCs w:val="24"/>
        </w:rPr>
        <w:t>bone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57F7">
        <w:rPr>
          <w:rFonts w:ascii="Arial" w:hAnsi="Arial" w:cs="Arial"/>
          <w:sz w:val="24"/>
          <w:szCs w:val="24"/>
        </w:rPr>
        <w:t>regeneration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 as a </w:t>
      </w:r>
      <w:proofErr w:type="spellStart"/>
      <w:r w:rsidRPr="001357F7">
        <w:rPr>
          <w:rFonts w:ascii="Arial" w:hAnsi="Arial" w:cs="Arial"/>
          <w:sz w:val="24"/>
          <w:szCs w:val="24"/>
        </w:rPr>
        <w:t>form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57F7">
        <w:rPr>
          <w:rFonts w:ascii="Arial" w:hAnsi="Arial" w:cs="Arial"/>
          <w:sz w:val="24"/>
          <w:szCs w:val="24"/>
        </w:rPr>
        <w:t>of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357F7">
        <w:rPr>
          <w:rFonts w:ascii="Arial" w:hAnsi="Arial" w:cs="Arial"/>
          <w:sz w:val="24"/>
          <w:szCs w:val="24"/>
        </w:rPr>
        <w:t>treatment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 for </w:t>
      </w:r>
      <w:proofErr w:type="spellStart"/>
      <w:r w:rsidRPr="001357F7">
        <w:rPr>
          <w:rFonts w:ascii="Arial" w:hAnsi="Arial" w:cs="Arial"/>
          <w:sz w:val="24"/>
          <w:szCs w:val="24"/>
        </w:rPr>
        <w:t>periimplantitis</w:t>
      </w:r>
      <w:proofErr w:type="spellEnd"/>
      <w:r w:rsidRPr="001357F7">
        <w:rPr>
          <w:rFonts w:ascii="Arial" w:hAnsi="Arial" w:cs="Arial"/>
          <w:sz w:val="24"/>
          <w:szCs w:val="24"/>
        </w:rPr>
        <w:t xml:space="preserve">: Case report. </w:t>
      </w:r>
      <w:r w:rsidRPr="001357F7">
        <w:rPr>
          <w:rFonts w:ascii="Arial" w:hAnsi="Arial" w:cs="Arial"/>
          <w:b/>
          <w:bCs/>
          <w:sz w:val="24"/>
          <w:szCs w:val="24"/>
        </w:rPr>
        <w:t xml:space="preserve">Res, </w:t>
      </w:r>
      <w:proofErr w:type="spellStart"/>
      <w:r w:rsidRPr="001357F7">
        <w:rPr>
          <w:rFonts w:ascii="Arial" w:hAnsi="Arial" w:cs="Arial"/>
          <w:b/>
          <w:bCs/>
          <w:sz w:val="24"/>
          <w:szCs w:val="24"/>
        </w:rPr>
        <w:t>Soc</w:t>
      </w:r>
      <w:proofErr w:type="spellEnd"/>
      <w:r w:rsidRPr="001357F7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357F7">
        <w:rPr>
          <w:rFonts w:ascii="Arial" w:hAnsi="Arial" w:cs="Arial"/>
          <w:b/>
          <w:bCs/>
          <w:sz w:val="24"/>
          <w:szCs w:val="24"/>
        </w:rPr>
        <w:t>Develop</w:t>
      </w:r>
      <w:proofErr w:type="spellEnd"/>
      <w:r w:rsidRPr="001357F7">
        <w:rPr>
          <w:rFonts w:ascii="Arial" w:hAnsi="Arial" w:cs="Arial"/>
          <w:sz w:val="24"/>
          <w:szCs w:val="24"/>
        </w:rPr>
        <w:t>, v. 13, n. 4, p. e3813445358, 2024.</w:t>
      </w:r>
    </w:p>
    <w:sectPr w:rsidR="001357F7" w:rsidRPr="001357F7" w:rsidSect="00A92E60">
      <w:headerReference w:type="default" r:id="rId9"/>
      <w:pgSz w:w="11906" w:h="16838"/>
      <w:pgMar w:top="1417" w:right="1701" w:bottom="1417" w:left="1701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D38C6" w14:textId="77777777" w:rsidR="00EF6D73" w:rsidRDefault="00EF6D73" w:rsidP="00481411">
      <w:pPr>
        <w:spacing w:after="0" w:line="240" w:lineRule="auto"/>
      </w:pPr>
      <w:r>
        <w:separator/>
      </w:r>
    </w:p>
  </w:endnote>
  <w:endnote w:type="continuationSeparator" w:id="0">
    <w:p w14:paraId="51B21A8C" w14:textId="77777777" w:rsidR="00EF6D73" w:rsidRDefault="00EF6D73" w:rsidP="0048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embo">
    <w:charset w:val="00"/>
    <w:family w:val="roman"/>
    <w:pitch w:val="variable"/>
    <w:sig w:usb0="80000003" w:usb1="00000000" w:usb2="00000000" w:usb3="00000000" w:csb0="00000001" w:csb1="00000000"/>
  </w:font>
  <w:font w:name="Arial,Italic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Pro-Regular">
    <w:altName w:val="Yu Gothic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TIXGeneral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ato-Regular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C1CC74" w14:textId="77777777" w:rsidR="00EF6D73" w:rsidRDefault="00EF6D73" w:rsidP="00481411">
      <w:pPr>
        <w:spacing w:after="0" w:line="240" w:lineRule="auto"/>
      </w:pPr>
      <w:r>
        <w:separator/>
      </w:r>
    </w:p>
  </w:footnote>
  <w:footnote w:type="continuationSeparator" w:id="0">
    <w:p w14:paraId="11203EA0" w14:textId="77777777" w:rsidR="00EF6D73" w:rsidRDefault="00EF6D73" w:rsidP="004814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20065691"/>
      <w:docPartObj>
        <w:docPartGallery w:val="Page Numbers (Top of Page)"/>
        <w:docPartUnique/>
      </w:docPartObj>
    </w:sdtPr>
    <w:sdtEndPr/>
    <w:sdtContent>
      <w:p w14:paraId="27C0BD4F" w14:textId="77777777" w:rsidR="00481411" w:rsidRDefault="00481411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2B538C" w14:textId="77777777" w:rsidR="00481411" w:rsidRDefault="0048141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A1D1B"/>
    <w:multiLevelType w:val="hybridMultilevel"/>
    <w:tmpl w:val="E23CCD82"/>
    <w:lvl w:ilvl="0" w:tplc="047C89E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F67B6A"/>
    <w:multiLevelType w:val="hybridMultilevel"/>
    <w:tmpl w:val="D64800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B55"/>
    <w:rsid w:val="0003243C"/>
    <w:rsid w:val="00095212"/>
    <w:rsid w:val="000B45AF"/>
    <w:rsid w:val="000B5264"/>
    <w:rsid w:val="001357F7"/>
    <w:rsid w:val="00151B60"/>
    <w:rsid w:val="00155781"/>
    <w:rsid w:val="001B3392"/>
    <w:rsid w:val="001D2E9A"/>
    <w:rsid w:val="001F301D"/>
    <w:rsid w:val="00227E75"/>
    <w:rsid w:val="00240B3E"/>
    <w:rsid w:val="00251B3D"/>
    <w:rsid w:val="00260288"/>
    <w:rsid w:val="00296FFE"/>
    <w:rsid w:val="002A4424"/>
    <w:rsid w:val="003043D5"/>
    <w:rsid w:val="0033498D"/>
    <w:rsid w:val="003A06B8"/>
    <w:rsid w:val="003A5542"/>
    <w:rsid w:val="003A5952"/>
    <w:rsid w:val="003D3B28"/>
    <w:rsid w:val="003E2292"/>
    <w:rsid w:val="003E74A2"/>
    <w:rsid w:val="003F5387"/>
    <w:rsid w:val="00400DF7"/>
    <w:rsid w:val="0040150B"/>
    <w:rsid w:val="004106B4"/>
    <w:rsid w:val="00427565"/>
    <w:rsid w:val="00432437"/>
    <w:rsid w:val="004369D3"/>
    <w:rsid w:val="004561C4"/>
    <w:rsid w:val="00481411"/>
    <w:rsid w:val="004827D5"/>
    <w:rsid w:val="00485E7C"/>
    <w:rsid w:val="004C7BD6"/>
    <w:rsid w:val="004D6FF4"/>
    <w:rsid w:val="004F3D34"/>
    <w:rsid w:val="005002D1"/>
    <w:rsid w:val="00534FC3"/>
    <w:rsid w:val="00557A11"/>
    <w:rsid w:val="0057496F"/>
    <w:rsid w:val="005B6F80"/>
    <w:rsid w:val="005C4DCE"/>
    <w:rsid w:val="00604C76"/>
    <w:rsid w:val="006161D1"/>
    <w:rsid w:val="00624077"/>
    <w:rsid w:val="00631962"/>
    <w:rsid w:val="00633933"/>
    <w:rsid w:val="0064182D"/>
    <w:rsid w:val="006511C1"/>
    <w:rsid w:val="006B1B55"/>
    <w:rsid w:val="006C6E74"/>
    <w:rsid w:val="006E2CC5"/>
    <w:rsid w:val="00711731"/>
    <w:rsid w:val="00715033"/>
    <w:rsid w:val="007B6AD3"/>
    <w:rsid w:val="007D6334"/>
    <w:rsid w:val="007F04F4"/>
    <w:rsid w:val="008010E3"/>
    <w:rsid w:val="0080463B"/>
    <w:rsid w:val="00813510"/>
    <w:rsid w:val="00837EB2"/>
    <w:rsid w:val="008934CA"/>
    <w:rsid w:val="00897E1F"/>
    <w:rsid w:val="008A6202"/>
    <w:rsid w:val="008B2AD5"/>
    <w:rsid w:val="008F3D85"/>
    <w:rsid w:val="0093748B"/>
    <w:rsid w:val="00957D83"/>
    <w:rsid w:val="009A07D5"/>
    <w:rsid w:val="009B626C"/>
    <w:rsid w:val="009E13B7"/>
    <w:rsid w:val="00A02208"/>
    <w:rsid w:val="00A22DDD"/>
    <w:rsid w:val="00A37822"/>
    <w:rsid w:val="00A8205A"/>
    <w:rsid w:val="00A86F96"/>
    <w:rsid w:val="00A92E60"/>
    <w:rsid w:val="00AB2B36"/>
    <w:rsid w:val="00AD6A7F"/>
    <w:rsid w:val="00AF278B"/>
    <w:rsid w:val="00B34597"/>
    <w:rsid w:val="00B632F2"/>
    <w:rsid w:val="00B92036"/>
    <w:rsid w:val="00B9381D"/>
    <w:rsid w:val="00B93E07"/>
    <w:rsid w:val="00B94125"/>
    <w:rsid w:val="00BC6F9F"/>
    <w:rsid w:val="00C31004"/>
    <w:rsid w:val="00C31902"/>
    <w:rsid w:val="00C41EB2"/>
    <w:rsid w:val="00C60283"/>
    <w:rsid w:val="00C6457F"/>
    <w:rsid w:val="00C6481F"/>
    <w:rsid w:val="00C824AC"/>
    <w:rsid w:val="00C82C6E"/>
    <w:rsid w:val="00CA25AB"/>
    <w:rsid w:val="00CA345B"/>
    <w:rsid w:val="00CA75BC"/>
    <w:rsid w:val="00D147D3"/>
    <w:rsid w:val="00D20658"/>
    <w:rsid w:val="00D345AB"/>
    <w:rsid w:val="00D45ABF"/>
    <w:rsid w:val="00D63302"/>
    <w:rsid w:val="00DF003D"/>
    <w:rsid w:val="00DF3426"/>
    <w:rsid w:val="00E53408"/>
    <w:rsid w:val="00E566F9"/>
    <w:rsid w:val="00E64705"/>
    <w:rsid w:val="00EA61C2"/>
    <w:rsid w:val="00ED137D"/>
    <w:rsid w:val="00EE5178"/>
    <w:rsid w:val="00EF3C73"/>
    <w:rsid w:val="00EF4D76"/>
    <w:rsid w:val="00EF6D73"/>
    <w:rsid w:val="00F3478D"/>
    <w:rsid w:val="00F436E9"/>
    <w:rsid w:val="00F63DDE"/>
    <w:rsid w:val="00FA4E53"/>
    <w:rsid w:val="00FE20FE"/>
    <w:rsid w:val="00FF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0BBA0D8"/>
  <w15:chartTrackingRefBased/>
  <w15:docId w15:val="{CB883EDA-99A1-4F83-B728-2BAFC55E2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1B55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C3190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6C6E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6B1B55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rsid w:val="006B1B55"/>
    <w:rPr>
      <w:rFonts w:ascii="Arial" w:eastAsia="Times New Roman" w:hAnsi="Arial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151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151B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814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1411"/>
  </w:style>
  <w:style w:type="paragraph" w:styleId="Rodap">
    <w:name w:val="footer"/>
    <w:basedOn w:val="Normal"/>
    <w:link w:val="RodapChar"/>
    <w:uiPriority w:val="99"/>
    <w:unhideWhenUsed/>
    <w:rsid w:val="004814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1411"/>
  </w:style>
  <w:style w:type="paragraph" w:styleId="PargrafodaLista">
    <w:name w:val="List Paragraph"/>
    <w:basedOn w:val="Normal"/>
    <w:uiPriority w:val="34"/>
    <w:qFormat/>
    <w:rsid w:val="0063393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A3782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37822"/>
    <w:rPr>
      <w:color w:val="605E5C"/>
      <w:shd w:val="clear" w:color="auto" w:fill="E1DFDD"/>
    </w:rPr>
  </w:style>
  <w:style w:type="character" w:customStyle="1" w:styleId="markedcontent">
    <w:name w:val="markedcontent"/>
    <w:basedOn w:val="Fontepargpadro"/>
    <w:rsid w:val="00D45ABF"/>
  </w:style>
  <w:style w:type="paragraph" w:styleId="Ttulo">
    <w:name w:val="Title"/>
    <w:basedOn w:val="Normal"/>
    <w:link w:val="TtuloChar"/>
    <w:qFormat/>
    <w:rsid w:val="008B2AD5"/>
    <w:pPr>
      <w:spacing w:after="100" w:afterAutospacing="1" w:line="360" w:lineRule="auto"/>
      <w:ind w:left="360" w:firstLine="709"/>
      <w:jc w:val="center"/>
    </w:pPr>
    <w:rPr>
      <w:rFonts w:ascii="Arial" w:eastAsia="Times New Roman" w:hAnsi="Arial" w:cs="Arial"/>
      <w:b/>
      <w:color w:val="000000" w:themeColor="text1"/>
      <w:sz w:val="28"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8B2AD5"/>
    <w:rPr>
      <w:rFonts w:ascii="Arial" w:eastAsia="Times New Roman" w:hAnsi="Arial" w:cs="Arial"/>
      <w:b/>
      <w:color w:val="000000" w:themeColor="text1"/>
      <w:sz w:val="28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8B2A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8B2AD5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A7">
    <w:name w:val="A7"/>
    <w:uiPriority w:val="99"/>
    <w:rsid w:val="00BC6F9F"/>
    <w:rPr>
      <w:rFonts w:cs="Minion Pro"/>
      <w:color w:val="000000"/>
      <w:sz w:val="11"/>
      <w:szCs w:val="11"/>
    </w:rPr>
  </w:style>
  <w:style w:type="paragraph" w:customStyle="1" w:styleId="Pa13">
    <w:name w:val="Pa13"/>
    <w:basedOn w:val="Default"/>
    <w:next w:val="Default"/>
    <w:uiPriority w:val="99"/>
    <w:rsid w:val="00BC6F9F"/>
    <w:pPr>
      <w:spacing w:line="191" w:lineRule="atLeast"/>
    </w:pPr>
    <w:rPr>
      <w:rFonts w:ascii="Minion Pro" w:hAnsi="Minion Pro" w:cstheme="minorBidi"/>
      <w:color w:val="auto"/>
    </w:rPr>
  </w:style>
  <w:style w:type="paragraph" w:customStyle="1" w:styleId="Pa29">
    <w:name w:val="Pa29"/>
    <w:basedOn w:val="Default"/>
    <w:next w:val="Default"/>
    <w:uiPriority w:val="99"/>
    <w:rsid w:val="00BC6F9F"/>
    <w:pPr>
      <w:spacing w:line="221" w:lineRule="atLeast"/>
    </w:pPr>
    <w:rPr>
      <w:rFonts w:ascii="Minion Pro" w:hAnsi="Minion Pro" w:cstheme="minorBidi"/>
      <w:color w:val="auto"/>
    </w:rPr>
  </w:style>
  <w:style w:type="character" w:customStyle="1" w:styleId="A3">
    <w:name w:val="A3"/>
    <w:uiPriority w:val="99"/>
    <w:rsid w:val="00BC6F9F"/>
    <w:rPr>
      <w:rFonts w:cs="Minion Pro"/>
      <w:i/>
      <w:iCs/>
      <w:color w:val="000000"/>
      <w:sz w:val="12"/>
      <w:szCs w:val="12"/>
    </w:rPr>
  </w:style>
  <w:style w:type="paragraph" w:customStyle="1" w:styleId="Pa10">
    <w:name w:val="Pa10"/>
    <w:basedOn w:val="Default"/>
    <w:next w:val="Default"/>
    <w:uiPriority w:val="99"/>
    <w:rsid w:val="00BC6F9F"/>
    <w:pPr>
      <w:spacing w:line="191" w:lineRule="atLeast"/>
    </w:pPr>
    <w:rPr>
      <w:rFonts w:ascii="Minion Pro" w:hAnsi="Minion Pro" w:cstheme="minorBidi"/>
      <w:color w:val="auto"/>
    </w:rPr>
  </w:style>
  <w:style w:type="paragraph" w:customStyle="1" w:styleId="Pa31">
    <w:name w:val="Pa31"/>
    <w:basedOn w:val="Default"/>
    <w:next w:val="Default"/>
    <w:uiPriority w:val="99"/>
    <w:rsid w:val="00BC6F9F"/>
    <w:pPr>
      <w:spacing w:line="221" w:lineRule="atLeast"/>
    </w:pPr>
    <w:rPr>
      <w:rFonts w:ascii="Minion Pro" w:hAnsi="Minion Pro" w:cstheme="minorBidi"/>
      <w:color w:val="auto"/>
    </w:rPr>
  </w:style>
  <w:style w:type="character" w:customStyle="1" w:styleId="hwtze">
    <w:name w:val="hwtze"/>
    <w:basedOn w:val="Fontepargpadro"/>
    <w:rsid w:val="00F63DDE"/>
  </w:style>
  <w:style w:type="character" w:customStyle="1" w:styleId="rynqvb">
    <w:name w:val="rynqvb"/>
    <w:basedOn w:val="Fontepargpadro"/>
    <w:rsid w:val="00F63DDE"/>
  </w:style>
  <w:style w:type="character" w:customStyle="1" w:styleId="Ttulo2Char">
    <w:name w:val="Título 2 Char"/>
    <w:basedOn w:val="Fontepargpadro"/>
    <w:link w:val="Ttulo2"/>
    <w:uiPriority w:val="9"/>
    <w:rsid w:val="006C6E7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RefernciaIntensa">
    <w:name w:val="Intense Reference"/>
    <w:uiPriority w:val="32"/>
    <w:qFormat/>
    <w:rsid w:val="00095212"/>
    <w:rPr>
      <w:smallCaps/>
      <w:spacing w:val="5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C319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5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4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4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23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9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3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8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37</Pages>
  <Words>8881</Words>
  <Characters>47962</Characters>
  <Application>Microsoft Office Word</Application>
  <DocSecurity>0</DocSecurity>
  <Lines>399</Lines>
  <Paragraphs>113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</dc:creator>
  <cp:keywords/>
  <dc:description/>
  <cp:lastModifiedBy>BEATRIZ Perfeito de Melo Bia</cp:lastModifiedBy>
  <cp:revision>66</cp:revision>
  <dcterms:created xsi:type="dcterms:W3CDTF">2023-02-14T18:37:00Z</dcterms:created>
  <dcterms:modified xsi:type="dcterms:W3CDTF">2024-04-24T17:37:00Z</dcterms:modified>
</cp:coreProperties>
</file>